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737" w:rsidRDefault="00C84737">
      <w:pPr>
        <w:pStyle w:val="ConsPlusNormal"/>
        <w:jc w:val="both"/>
        <w:outlineLvl w:val="0"/>
      </w:pPr>
    </w:p>
    <w:p w:rsidR="00C84737" w:rsidRDefault="00D97B55">
      <w:pPr>
        <w:pStyle w:val="ConsPlusTitle"/>
        <w:jc w:val="center"/>
      </w:pPr>
      <w:r>
        <w:t>ФЕДЕРАЛЬНАЯ СЛУЖБА ГОСУДАРСТВЕННОЙ РЕГИСТРАЦИИ,</w:t>
      </w:r>
    </w:p>
    <w:p w:rsidR="00C84737" w:rsidRDefault="00D97B55">
      <w:pPr>
        <w:pStyle w:val="ConsPlusTitle"/>
        <w:jc w:val="center"/>
      </w:pPr>
      <w:r>
        <w:t>КАДАСТРА И КАРТОГРАФИИ</w:t>
      </w:r>
    </w:p>
    <w:p w:rsidR="00C84737" w:rsidRDefault="00C84737">
      <w:pPr>
        <w:pStyle w:val="ConsPlusTitle"/>
        <w:jc w:val="center"/>
      </w:pPr>
    </w:p>
    <w:p w:rsidR="00C84737" w:rsidRDefault="00D97B55">
      <w:pPr>
        <w:pStyle w:val="ConsPlusTitle"/>
        <w:jc w:val="center"/>
      </w:pPr>
      <w:r>
        <w:t>ПИСЬМО</w:t>
      </w:r>
    </w:p>
    <w:p w:rsidR="00C84737" w:rsidRDefault="00D97B55">
      <w:pPr>
        <w:pStyle w:val="ConsPlusTitle"/>
        <w:jc w:val="center"/>
      </w:pPr>
      <w:r>
        <w:t>от 13 апреля 2020 г. N 3215-АБ/20</w:t>
      </w:r>
    </w:p>
    <w:p w:rsidR="00C84737" w:rsidRDefault="00C84737">
      <w:pPr>
        <w:pStyle w:val="ConsPlusTitle"/>
        <w:jc w:val="center"/>
      </w:pPr>
    </w:p>
    <w:p w:rsidR="00C84737" w:rsidRDefault="00D97B55">
      <w:pPr>
        <w:pStyle w:val="ConsPlusTitle"/>
        <w:jc w:val="center"/>
      </w:pPr>
      <w:r>
        <w:t>ОБ ОБЪЕКТАХ ВСПОМОГАТЕЛЬНОГО ИСПОЛЬЗОВАНИЯ</w:t>
      </w:r>
    </w:p>
    <w:p w:rsidR="00C84737" w:rsidRDefault="00C84737">
      <w:pPr>
        <w:pStyle w:val="ConsPlusNormal"/>
        <w:jc w:val="both"/>
      </w:pPr>
    </w:p>
    <w:p w:rsidR="00C84737" w:rsidRDefault="00D97B55">
      <w:pPr>
        <w:pStyle w:val="ConsPlusNormal"/>
        <w:ind w:firstLine="540"/>
        <w:jc w:val="both"/>
      </w:pPr>
      <w:r>
        <w:t>В связи с обращениями граждан, юридических лиц, органов государственной власти, органов местного самоуправления, кадастровых инженеров по вопросам, возникающим в связи с созданием объектов вспомогательного использования, их государственным кадастровым учет</w:t>
      </w:r>
      <w:r>
        <w:t>ом и государственной регистрацией прав на них, Росреестр сообщает.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1. О критериях отнесения объектов к числу вспомогательных зданий, строений, сооружений.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 xml:space="preserve">В соответствии с </w:t>
      </w:r>
      <w:hyperlink r:id="rId6" w:tooltip="&quot;Градостроительный кодекс Российской Федерации&quot; от 29.12.2004 N 190-ФЗ (ред. от 14.07.2022) (с изм. и доп., вступ. в силу с 01.09.2022) ------------ Недействующая редакция {КонсультантПлюс}">
        <w:r>
          <w:rPr>
            <w:color w:val="0000FF"/>
          </w:rPr>
          <w:t>пунктом 3 части 17 статьи 51</w:t>
        </w:r>
      </w:hyperlink>
      <w:r>
        <w:t xml:space="preserve"> Градостроительного кодекса Российской Федерации (далее - ГрК РФ) выдача разрешения на строительство не требуется в случае строительства на земельном участке строений и сооружений вспомогательного использова</w:t>
      </w:r>
      <w:r>
        <w:t xml:space="preserve">ния. При этом </w:t>
      </w:r>
      <w:hyperlink r:id="rId7" w:tooltip="&quot;Градостроительный кодекс Российской Федерации&quot; от 29.12.2004 N 190-ФЗ (ред. от 14.07.2022) (с изм. и доп., вступ. в силу с 01.09.2022) ------------ Недействующая редакция {КонсультантПлюс}">
        <w:r>
          <w:rPr>
            <w:color w:val="0000FF"/>
          </w:rPr>
          <w:t>ГрК</w:t>
        </w:r>
      </w:hyperlink>
      <w:r>
        <w:t xml:space="preserve"> РФ не дает определение понятию "объект вспомогательного использования", не устанавливает критерии отнесения тех или иных строений и сооружений к числу вспо</w:t>
      </w:r>
      <w:r>
        <w:t>могательных, а также не относит к числу объектов вспомогательного использования здания, ограничиваясь только строениями и сооружениями.</w:t>
      </w:r>
    </w:p>
    <w:p w:rsidR="00C84737" w:rsidRDefault="00C84737">
      <w:pPr>
        <w:pStyle w:val="ConsPlusNormal"/>
        <w:spacing w:before="200"/>
        <w:ind w:firstLine="540"/>
        <w:jc w:val="both"/>
      </w:pPr>
      <w:hyperlink r:id="rId8" w:tooltip="Федеральный закон от 30.12.2009 N 384-ФЗ (ред. от 02.07.2013) &quot;Технический регламент о безопасности зданий и сооружений&quot; {КонсультантПлюс}">
        <w:r w:rsidR="00D97B55">
          <w:rPr>
            <w:color w:val="0000FF"/>
          </w:rPr>
          <w:t>Статьей 2</w:t>
        </w:r>
      </w:hyperlink>
      <w:r w:rsidR="00D97B55">
        <w:t xml:space="preserve"> Федерального закона от 30 декабря 2009 г. N 384-ФЗ "Техн</w:t>
      </w:r>
      <w:r w:rsidR="00D97B55">
        <w:t>ический регламент о безопасности зданий и сооружений" (далее - Закон N 384-ФЗ) установлено, что: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под зданием понимается результат строительства, представляющий собой объемную строительную систему, имеющую надземную и (или) подземную части, включающую в себ</w:t>
      </w:r>
      <w:r>
        <w:t>я помещения, сети инженерно-технического обеспечения и системы инженерно-технического обеспечения и предназначенную для проживания и (или) деятельности людей, размещения производства, хранения продукции или содержания животных;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под сооружением понимается р</w:t>
      </w:r>
      <w:r>
        <w:t xml:space="preserve">езультат строительства, представляющий собой объемную, плоскостную или линейную строительную систему, имеющую наземную, надземную и (или) подземную части, состоящую из несущих, а в отдельных случаях и ограждающих строительных конструкций и предназначенную </w:t>
      </w:r>
      <w:r>
        <w:t>для выполнения производственных процессов различного вида, хранения продукции, временного пребывания людей, перемещения людей и грузов.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 xml:space="preserve">Согласно </w:t>
      </w:r>
      <w:hyperlink r:id="rId9" w:tooltip="Федеральный закон от 30.12.2009 N 384-ФЗ (ред. от 02.07.2013) &quot;Технический регламент о безопасности зданий и сооружений&quot; {КонсультантПлюс}">
        <w:r>
          <w:rPr>
            <w:color w:val="0000FF"/>
          </w:rPr>
          <w:t>части 10 статьи 4</w:t>
        </w:r>
      </w:hyperlink>
      <w:r>
        <w:t xml:space="preserve"> Закона N 384-ФЗ к зданиям и сооружениям</w:t>
      </w:r>
      <w:r>
        <w:t xml:space="preserve"> пониженного уровня ответственности относятся: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здания и сооружения временного (сезонного) назначения;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здания и сооружения вспомогательного использования, связанные с осуществлением строительства или реконструкции здания или сооружения;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здания и сооружения,</w:t>
      </w:r>
      <w:r>
        <w:t xml:space="preserve"> расположенные на земельных участках, предоставленных для индивидуального жилищного строительства.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 xml:space="preserve">Таким образом, в отличие от положений </w:t>
      </w:r>
      <w:hyperlink r:id="rId10" w:tooltip="&quot;Градостроительный кодекс Российской Федерации&quot; от 29.12.2004 N 190-ФЗ (ред. от 14.07.2022) (с изм. и доп., вступ. в силу с 01.09.2022) ------------ Недействующая редакция {КонсультантПлюс}">
        <w:r>
          <w:rPr>
            <w:color w:val="0000FF"/>
          </w:rPr>
          <w:t>ГрК</w:t>
        </w:r>
      </w:hyperlink>
      <w:r>
        <w:t xml:space="preserve"> РФ </w:t>
      </w:r>
      <w:hyperlink r:id="rId11" w:tooltip="Федеральный закон от 30.12.2009 N 384-ФЗ (ред. от 02.07.2013) &quot;Технический регламент о безопасности зданий и сооружений&quot; {КонсультантПлюс}">
        <w:r>
          <w:rPr>
            <w:color w:val="0000FF"/>
          </w:rPr>
          <w:t>Закон</w:t>
        </w:r>
      </w:hyperlink>
      <w:r>
        <w:t xml:space="preserve"> N 384-ФЗ позволяет относить к числу объектов вспомогательного использования здания и сооружения, но при этом не упоминает строения, конкретизируя цель создания зданий и сооружений вспомогательного использования в виде необходимости их наличия для </w:t>
      </w:r>
      <w:r>
        <w:t>создания основных зданий и сооружений.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 xml:space="preserve">Аналогичный подход к определению статуса объектов вспомогательного использования сложился в судебной практике. Так, например, из </w:t>
      </w:r>
      <w:hyperlink r:id="rId12" w:tooltip="Определение ВАС РФ от 03.12.2012 N ВАС-15260/12 по делу N А51-2472/2012 Требование: О пересмотре в порядке надзора судебных актов по делу о признании незаконными отказов в регистрации права собственности на объекты недвижимости, обязании осуществить регистраци">
        <w:r>
          <w:rPr>
            <w:color w:val="0000FF"/>
          </w:rPr>
          <w:t>определения</w:t>
        </w:r>
      </w:hyperlink>
      <w:r>
        <w:t xml:space="preserve"> Высшего Арбитражного Суда Российской Федерации от 3 декабря 2012 г. N ВАС-15260/12, определений Верховного Суда Российской Федерации от 11 марта 2015 г. </w:t>
      </w:r>
      <w:hyperlink r:id="rId13" w:tooltip="Определение Верховного Суда РФ от 11.03.2015 N 308-ЭС15-1282 по делу N А32-13191/2014 Требование: О пересмотре в кассационном порядке судебных актов по делу о возложении обязанности осуществить снос самовольно возведенного объекта капитального строительства. Р">
        <w:r>
          <w:rPr>
            <w:color w:val="0000FF"/>
          </w:rPr>
          <w:t>N 308-ЭС15-1282</w:t>
        </w:r>
      </w:hyperlink>
      <w:r>
        <w:t xml:space="preserve">, от 10 декабря 2018 г. </w:t>
      </w:r>
      <w:hyperlink r:id="rId14" w:tooltip="Определение Верховного Суда РФ от 10.12.2018 N 306-ЭС18-20002 по делу N А49-9917/2016 Требование: О пересмотре в кассационном порядке судебных актов по делу об обязании снести объект самовольного строительства. Решение: В передаче дела в Судебную коллегию по э">
        <w:r>
          <w:rPr>
            <w:color w:val="0000FF"/>
          </w:rPr>
          <w:t>N 306-ЭС18-20002</w:t>
        </w:r>
      </w:hyperlink>
      <w:r>
        <w:t xml:space="preserve"> следует, что объекты вспомогательного </w:t>
      </w:r>
      <w:r>
        <w:lastRenderedPageBreak/>
        <w:t>использования предназначены для обслуживания основного объекта и критерием для отнесения строений и сооружений к вспомогательным является нал</w:t>
      </w:r>
      <w:r>
        <w:t xml:space="preserve">ичие на земельном участке основного здания, строения или сооружения. В </w:t>
      </w:r>
      <w:hyperlink r:id="rId15" w:tooltip="Определение Верховного Суда РФ от 14.01.2019 N 306-ЭС18-24283 по делу N А49-11317/2016 Требование: О пересмотре в кассационном порядке судебных актов по делу об обязании снести объект самовольного строительства и по встречному иску ответчика о признании права ">
        <w:r>
          <w:rPr>
            <w:color w:val="0000FF"/>
          </w:rPr>
          <w:t>определении</w:t>
        </w:r>
      </w:hyperlink>
      <w:r>
        <w:t xml:space="preserve"> Верховного Суда Росси</w:t>
      </w:r>
      <w:r>
        <w:t xml:space="preserve">йской Федерации от 14 января 2019 г. N 306-ЭС18-24283 в рамках спора о том, относится ли объект к числу вспомогательных или нет, был сделан вывод о том, что, поскольку заключением судебной экспертизы установлено, что спорная постройка относится к объектам </w:t>
      </w:r>
      <w:r>
        <w:t>повышенного уровня ответственности в связи с наличием грузоподъемного механизма - кран-балки, не относится к объектам вспомогательного использования, не связана со строительством расположенных на земельном участке нежилых зданий гаражей и линейного сооруже</w:t>
      </w:r>
      <w:r>
        <w:t>ния, для ее строительства предприниматель должен был получить разрешение на строительство.</w:t>
      </w:r>
    </w:p>
    <w:p w:rsidR="00C84737" w:rsidRDefault="00C84737">
      <w:pPr>
        <w:pStyle w:val="ConsPlusNormal"/>
        <w:spacing w:before="200"/>
        <w:ind w:firstLine="540"/>
        <w:jc w:val="both"/>
      </w:pPr>
      <w:hyperlink r:id="rId16" w:tooltip="Постановление Правительства РФ от 16.02.2008 N 87 (ред. от 27.05.2022) &quot;О составе разделов проектной документации и требованиях к их содержанию&quot; {КонсультантПлюс}">
        <w:r w:rsidR="00D97B55">
          <w:rPr>
            <w:color w:val="0000FF"/>
          </w:rPr>
          <w:t>Положением</w:t>
        </w:r>
      </w:hyperlink>
      <w:r w:rsidR="00D97B55">
        <w:t xml:space="preserve"> о составе разделов проектной документации и требованиях к их содержанию, утв</w:t>
      </w:r>
      <w:r w:rsidR="00D97B55">
        <w:t>ержденным постановлением Правительства Российской Федерации от 16 февраля 2008 г. N 87, предусмотрено, что: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раздел 2 "Схема планировочной организации земельного участка" должен содержать в текстовой части в том числе зонирование территории земельного участ</w:t>
      </w:r>
      <w:r>
        <w:t xml:space="preserve">ка, предоставленного для размещения объекта капитального строительства, обоснование функционального назначения и принципиальной схемы размещения зон, обоснование размещения зданий и сооружений (в том числе основного и вспомогательного назначения) объектов </w:t>
      </w:r>
      <w:r>
        <w:t xml:space="preserve">капитального строительства для объектов производственного назначения </w:t>
      </w:r>
      <w:hyperlink r:id="rId17" w:tooltip="Постановление Правительства РФ от 16.02.2008 N 87 (ред. от 27.05.2022) &quot;О составе разделов проектной документации и требованиях к их содержанию&quot; {КонсультантПлюс}">
        <w:r>
          <w:rPr>
            <w:color w:val="0000FF"/>
          </w:rPr>
          <w:t>(подпункт "з" пункта 12)</w:t>
        </w:r>
      </w:hyperlink>
      <w:r>
        <w:t>;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раздел 6 "Проект организации строительства"</w:t>
      </w:r>
      <w:r>
        <w:t xml:space="preserve"> должен содержать в графической части в том числе календарный план строительства, включая подготовительный период (сроки и последовательность строительства основных и вспомогательных зданий и сооружений, выделение этапов строительства) </w:t>
      </w:r>
      <w:hyperlink r:id="rId18" w:tooltip="Постановление Правительства РФ от 16.02.2008 N 87 (ред. от 27.05.2022) &quot;О составе разделов проектной документации и требованиях к их содержанию&quot; {КонсультантПлюс}">
        <w:r>
          <w:rPr>
            <w:color w:val="0000FF"/>
          </w:rPr>
          <w:t>(подпункт "х" пункта 23)</w:t>
        </w:r>
      </w:hyperlink>
      <w:r>
        <w:t>;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раздел 5 "Проект организации строительства" должен содержать в текстовой части в том числе перечень специальных вспомогательных сооружений, стендов, установок, приспособлен</w:t>
      </w:r>
      <w:r>
        <w:t xml:space="preserve">ий и устройств, требующих разработки рабочих чертежей для их строительства (при необходимости) </w:t>
      </w:r>
      <w:hyperlink r:id="rId19" w:tooltip="Постановление Правительства РФ от 16.02.2008 N 87 (ред. от 27.05.2022) &quot;О составе разделов проектной документации и требованиях к их содержанию&quot; {КонсультантПлюс}">
        <w:r>
          <w:rPr>
            <w:color w:val="0000FF"/>
          </w:rPr>
          <w:t>(подпункт "е" пункта 38)</w:t>
        </w:r>
      </w:hyperlink>
      <w:r>
        <w:t>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Таким образом, создание зданий и сооружений вспомогательного использования может (должно) предусматриваться в проектной документации объектов капитального строительства.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В ряде случаев для решения конкретных задач определяется перечень строений и сооружени</w:t>
      </w:r>
      <w:r>
        <w:t xml:space="preserve">й вспомогательного использования, например, как это сделано в </w:t>
      </w:r>
      <w:hyperlink r:id="rId20" w:tooltip="Постановление Правительства РФ от 31.10.2015 N 1175 (ред. от 12.09.2017) &quot;Об утверждении требований к строениям и сооружениям временного назначения и (или) вспомогательного использования для подготовки и проведения чемпионата мира по футболу FIFA 2018 года и К">
        <w:r>
          <w:rPr>
            <w:color w:val="0000FF"/>
          </w:rPr>
          <w:t>пункте 2</w:t>
        </w:r>
      </w:hyperlink>
      <w:r>
        <w:t xml:space="preserve"> Требований</w:t>
      </w:r>
      <w:r>
        <w:t xml:space="preserve"> к строениям и сооружениям временного назначения и (или) вспомогательного использования для подготовки и проведения чемпионата мира по футболу FIFA 2018 года и Кубка конфедераций FIFA 2017 года, утвержденных постановлением Правительства Российской Федераци</w:t>
      </w:r>
      <w:r>
        <w:t>и от 31 октября 2015 г. N 1175 (далее - Требования N 1175).</w:t>
      </w:r>
    </w:p>
    <w:p w:rsidR="00C84737" w:rsidRDefault="00C84737">
      <w:pPr>
        <w:pStyle w:val="ConsPlusNormal"/>
        <w:spacing w:before="200"/>
        <w:ind w:firstLine="540"/>
        <w:jc w:val="both"/>
      </w:pPr>
      <w:hyperlink r:id="rId21" w:tooltip="Постановление Правительства РФ от 31.10.2015 N 1175 (ред. от 12.09.2017) &quot;Об утверждении требований к строениям и сооружениям временного назначения и (или) вспомогательного использования для подготовки и проведения чемпионата мира по футболу FIFA 2018 года и К">
        <w:r w:rsidR="00D97B55">
          <w:rPr>
            <w:color w:val="0000FF"/>
          </w:rPr>
          <w:t>Пунктом 3</w:t>
        </w:r>
      </w:hyperlink>
      <w:r w:rsidR="00D97B55">
        <w:t xml:space="preserve"> Требований </w:t>
      </w:r>
      <w:r w:rsidR="00D97B55">
        <w:t>N 1175 установлено, что размещение строений и сооружений временного назначения и (или) вспомогательного использования внутри и на территории объектов капитального строительства определяется проектной документацией.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 xml:space="preserve">Сводом правил </w:t>
      </w:r>
      <w:hyperlink r:id="rId22" w:tooltip="Ссылка на КонсультантПлюс">
        <w:r>
          <w:rPr>
            <w:color w:val="0000FF"/>
          </w:rPr>
          <w:t>N 31-115-2008</w:t>
        </w:r>
      </w:hyperlink>
      <w:r>
        <w:t>"Открытые физкультурно-спортивные сооружения. Часть 4. Экстремальные виды спорта", утвержденным при</w:t>
      </w:r>
      <w:r>
        <w:t>казом ОАО "ИОЗ" от 28 августа 2008 г. N 12в, приказом Международной академии футбольной и спортивной индустрии от 15 сентября 2008 г. N 9, предусмотрено, что здания и помещения вспомогательного назначения при спортивных трассах или сооружениях проектируютс</w:t>
      </w:r>
      <w:r>
        <w:t xml:space="preserve">я в соответствии с положениями </w:t>
      </w:r>
      <w:hyperlink r:id="rId23" w:tooltip="Ссылка на КонсультантПлюс">
        <w:r>
          <w:rPr>
            <w:color w:val="0000FF"/>
          </w:rPr>
          <w:t>СНиП 31-06-2009</w:t>
        </w:r>
      </w:hyperlink>
      <w:r>
        <w:t xml:space="preserve"> и </w:t>
      </w:r>
      <w:hyperlink r:id="rId24" w:tooltip="Ссылка на КонсультантПлюс">
        <w:r>
          <w:rPr>
            <w:color w:val="0000FF"/>
          </w:rPr>
          <w:t>СП 31-115-2006</w:t>
        </w:r>
      </w:hyperlink>
      <w:r>
        <w:t>, а также нормативными документами, соответствующими назначению здания.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Минстроем России согласована следующа</w:t>
      </w:r>
      <w:r>
        <w:t>я позиция (письмо от 16 марта 2020 г. N 9394-ДВ/08):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учитывая, что под объектами вспомогательного использования следует понимать объекты, предназначенные для обслуживания и эксплуатации основного объекта и не имеющие возможности самостоятельного использова</w:t>
      </w:r>
      <w:r>
        <w:t xml:space="preserve">ния для иной деятельности, представляется, что возведение таких объектов возможно при наличии на земельном участке основного объекта, для обслуживания которого планируется </w:t>
      </w:r>
      <w:r>
        <w:lastRenderedPageBreak/>
        <w:t>возведение объекта вспомогательного использования;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при наличии выданного уполномочен</w:t>
      </w:r>
      <w:r>
        <w:t xml:space="preserve">ным органом или организацией разрешения на строительство основного объекта застройщик может самостоятельно определять очередность строительства объектов на участке (в частности, построить объект вспомогательного использования до основного в соответствии с </w:t>
      </w:r>
      <w:r>
        <w:t>проектной документацией);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 xml:space="preserve">согласно </w:t>
      </w:r>
      <w:hyperlink r:id="rId25" w:tooltip="&quot;Градостроительный кодекс Российской Федерации&quot; от 29.12.2004 N 190-ФЗ (ред. от 14.07.2022) (с изм. и доп., вступ. в силу с 01.09.2022) ------------ Недействующая редакция {КонсультантПлюс}">
        <w:r>
          <w:rPr>
            <w:color w:val="0000FF"/>
          </w:rPr>
          <w:t>частям 1</w:t>
        </w:r>
      </w:hyperlink>
      <w:r>
        <w:t xml:space="preserve"> и </w:t>
      </w:r>
      <w:hyperlink r:id="rId26" w:tooltip="&quot;Градостроительный кодекс Российской Федерации&quot; от 29.12.2004 N 190-ФЗ (ред. от 14.07.2022) (с изм. и доп., вступ. в силу с 01.09.2022) ------------ Недействующая редакция {КонсультантПлюс}">
        <w:r>
          <w:rPr>
            <w:color w:val="0000FF"/>
          </w:rPr>
          <w:t>2 статьи 37</w:t>
        </w:r>
      </w:hyperlink>
      <w:r>
        <w:t xml:space="preserve"> ГрК РФ виды разрешенного использования земельных участков и объектов капитального строительства подразделяются на основные, условно разрешенные и вспомогательные и устанавливаются применительно к каждой территориальной зоне;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в этой связи допуст</w:t>
      </w:r>
      <w:r>
        <w:t>имость возведения объектов вспомогательного использования должна обеспечиваться правилами землепользования и застройки, при соблюдении предельных параметров разрешенного строительства, реконструкции объектов капитального строительства.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Учитывая изложенное,</w:t>
      </w:r>
      <w:r>
        <w:t xml:space="preserve"> также необходимо отметить, что объекты вспомогательного использования возводятся на одном земельном участке с основным объектом.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Таким образом, к числу объектов капитального строительства вспомогательного использования, по мнению Росреестра, могут относит</w:t>
      </w:r>
      <w:r>
        <w:t>ься здания, строения, сооружения, не имеющие самостоятельного хозяйственного назначения и предназначенные для обслуживания другого (главного) объекта капитального строительства. При этом размещение объекта капитального строительства вспомогательного исполь</w:t>
      </w:r>
      <w:r>
        <w:t>зования предусматривается проектной документацией. Вместе с тем застройщиком может быть принято решение о создании объекта капитального строительства вспомогательного использования и в процессе эксплуатации ранее созданных основных (главных) объектов капит</w:t>
      </w:r>
      <w:r>
        <w:t xml:space="preserve">ального строительства, в связи с чем в указанном случае размещение объекта вспомогательного использования не будет предусмотрено проектной документацией (к примеру, собственником комплекса зданий на единой территории в целях организации пропускного режима </w:t>
      </w:r>
      <w:r>
        <w:t>может быть принято решение о создании объекта вспомогательного использования - поста охраны или контрольно-пропускного пункта, строительство которого не потребует разрешения на строительство и подготовки отдельной проектной документации).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Учитывая изложенн</w:t>
      </w:r>
      <w:r>
        <w:t xml:space="preserve">ое, по мнению Росреестра, не могут быть отнесены к числу объектов вспомогательного использования объекты капитального строительства, имеющие одинаковую функцию с основными (главными) объектами (так, при наличии на земельном участке здания торгового центра </w:t>
      </w:r>
      <w:r>
        <w:t>в качестве основного объекта не может считаться объектом вспомогательного использования другой объект с аналогичным назначением и разрешенным использованием, к примеру являющееся объектом капитального строительства здание магазина, имеющее меньшие в сравне</w:t>
      </w:r>
      <w:r>
        <w:t>нии со зданием торгового центра параметры, расположенное на этом же земельном участке).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2. Об отнесении объектов вспомогательного использования к недвижимому имуществу.</w:t>
      </w:r>
    </w:p>
    <w:p w:rsidR="00C84737" w:rsidRDefault="00C84737">
      <w:pPr>
        <w:pStyle w:val="ConsPlusNormal"/>
        <w:spacing w:before="200"/>
        <w:ind w:firstLine="540"/>
        <w:jc w:val="both"/>
      </w:pPr>
      <w:hyperlink r:id="rId27" w:tooltip="&quot;Градостроительный кодекс Российской Федерации&quot; от 29.12.2004 N 190-ФЗ (ред. от 14.07.2022) (с изм. и доп., вступ. в силу с 01.09.2022) ------------ Недействующая редакция {КонсультантПлюс}">
        <w:r w:rsidR="00D97B55">
          <w:rPr>
            <w:color w:val="0000FF"/>
          </w:rPr>
          <w:t>ГрК</w:t>
        </w:r>
      </w:hyperlink>
      <w:r w:rsidR="00D97B55">
        <w:t xml:space="preserve"> </w:t>
      </w:r>
      <w:r w:rsidR="00D97B55">
        <w:t>РФ определено понятие некапитальных строений, сооружений как строений, сооружений, не имеющих прочной связи с землей и конструктивные характеристики которых позволяют осуществить их перемещение и (или) демонтаж и последующую сборку без несоразмерного ущерб</w:t>
      </w:r>
      <w:r w:rsidR="00D97B55">
        <w:t>а назначению и без изменения основных характеристик строений, сооружений (в том числе киоски, навесы и другие подобные строения, сооружения) (</w:t>
      </w:r>
      <w:hyperlink r:id="rId28" w:tooltip="&quot;Градостроительный кодекс Российской Федерации&quot; от 29.12.2004 N 190-ФЗ (ред. от 14.07.2022) (с изм. и доп., вступ. в силу с 01.09.2022) ------------ Недействующая редакция {КонсультантПлюс}">
        <w:r w:rsidR="00D97B55">
          <w:rPr>
            <w:color w:val="0000FF"/>
          </w:rPr>
          <w:t>пункт 10.2 ст</w:t>
        </w:r>
        <w:r w:rsidR="00D97B55">
          <w:rPr>
            <w:color w:val="0000FF"/>
          </w:rPr>
          <w:t>атьи 1</w:t>
        </w:r>
      </w:hyperlink>
      <w:r w:rsidR="00D97B55">
        <w:t xml:space="preserve"> ГрК РФ).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 xml:space="preserve">Принимая во внимание положения </w:t>
      </w:r>
      <w:hyperlink r:id="rId29" w:tooltip="&quot;Гражданский кодекс Российской Федерации (часть первая)&quot; от 30.11.1994 N 51-ФЗ (ред. от 25.02.2022) (с изм. и доп., вступ. в силу с 01.09.2022) {КонсультантПлюс}">
        <w:r>
          <w:rPr>
            <w:color w:val="0000FF"/>
          </w:rPr>
          <w:t>статьи 130</w:t>
        </w:r>
      </w:hyperlink>
      <w:r>
        <w:t xml:space="preserve"> Гражданского кодекса Российской Федерации (далее - ГК РФ), некапитальные строения и сооружения, являясь объектами строительства, объектами недвижимости не являются.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Таким образом, строения, сооружения вспомогательного использования в зависимости от их соо</w:t>
      </w:r>
      <w:r>
        <w:t xml:space="preserve">тветствия положениям </w:t>
      </w:r>
      <w:hyperlink r:id="rId30" w:tooltip="&quot;Гражданский кодекс Российской Федерации (часть первая)&quot; от 30.11.1994 N 51-ФЗ (ред. от 25.02.2022) (с изм. и доп., вступ. в силу с 01.09.2022) {КонсультантПлюс}">
        <w:r>
          <w:rPr>
            <w:color w:val="0000FF"/>
          </w:rPr>
          <w:t>статьи 130</w:t>
        </w:r>
      </w:hyperlink>
      <w:r>
        <w:t xml:space="preserve"> ГК РФ могут являться или не являться объектами недвижимости.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Согласно сложившейся судебной практике (</w:t>
      </w:r>
      <w:hyperlink r:id="rId31" w:tooltip="Постановление Пленума Верховного Суда РФ от 23.06.2015 N 25 &quot;О применении судами некоторых положений раздела I части первой Гражданского кодекса Российской Федерации&quot; {КонсультантПлюс}">
        <w:r>
          <w:rPr>
            <w:color w:val="0000FF"/>
          </w:rPr>
          <w:t>пункт 38</w:t>
        </w:r>
      </w:hyperlink>
      <w:r>
        <w:t xml:space="preserve"> постановления Пленума Верховного Суда Российской Федерации от 23 июня 2015 г. N 25 "О применении судами некоторых положений раздела I части первой Гражданского кодекса Российской Федерации", </w:t>
      </w:r>
      <w:hyperlink r:id="rId32" w:tooltip="&quot;Обзор судебной практики по вопросам, возникающим при рассмотрении дел, связанных с садоводческими, огородническими и дачными некоммерческими объединениями, за 2010 - 2013 год&quot; (утв. Президиумом Верховного Суда РФ 02.07.2014) {КонсультантПлюс}">
        <w:r>
          <w:rPr>
            <w:color w:val="0000FF"/>
          </w:rPr>
          <w:t>пункт 2.4</w:t>
        </w:r>
      </w:hyperlink>
      <w:r>
        <w:t xml:space="preserve"> Обзора судебной практики по вопросам, возникающим при рассмотрении дел, связанных с садов</w:t>
      </w:r>
      <w:r>
        <w:t xml:space="preserve">одческими, огородническими и дачными некоммерческими объединениями, за 2010 - 2013 годы, утвержденного Президиумом Верховного Суда Российской Федерации 2 июля 2014 г., </w:t>
      </w:r>
      <w:hyperlink r:id="rId33" w:tooltip="&quot;Обзор судебной практики Верховного Суда Российской Федерации N 1 (2016)&quot; (утв. Президиумом Верховного Суда РФ 13.04.2016) {КонсультантПлюс}">
        <w:r>
          <w:rPr>
            <w:color w:val="0000FF"/>
          </w:rPr>
          <w:t>Обзора</w:t>
        </w:r>
      </w:hyperlink>
      <w:r>
        <w:t xml:space="preserve"> судебной практики Верховного Суда Российской Фе</w:t>
      </w:r>
      <w:r>
        <w:t xml:space="preserve">дерации N 1 (2016), утвержденного Президиумом Верховного Суда Российской Федерации 13 апреля 2016 г., </w:t>
      </w:r>
      <w:hyperlink r:id="rId34" w:tooltip="&quot;Обзор судебной практики по делам, связанным с оспариванием отказа в осуществлении кадастрового учета&quot; (утв. Президиумом Верховного Суда РФ 30.11.2016) {КонсультантПлюс}">
        <w:r>
          <w:rPr>
            <w:color w:val="0000FF"/>
          </w:rPr>
          <w:t>пункт 25</w:t>
        </w:r>
      </w:hyperlink>
      <w:r>
        <w:t xml:space="preserve"> Обзора судебной практики по делам, связанным с оспариванием </w:t>
      </w:r>
      <w:r>
        <w:t xml:space="preserve">отказа в осуществлении кадастрового учета, утвержденного Президиумом Верховного Суда Российской Федерации 30 ноября 2016 г.) вопрос об отнесении конкретного имущества к недвижимому должен разрешаться на стадии его создания (в соответствии с положениями </w:t>
      </w:r>
      <w:hyperlink r:id="rId35" w:tooltip="&quot;Градостроительный кодекс Российской Федерации&quot; от 29.12.2004 N 190-ФЗ (ред. от 14.07.2022) (с изм. и доп., вступ. в силу с 01.09.2022) ------------ Недействующая редакция {КонсультантПлюс}">
        <w:r>
          <w:rPr>
            <w:color w:val="0000FF"/>
          </w:rPr>
          <w:t>ГрК</w:t>
        </w:r>
      </w:hyperlink>
      <w:r>
        <w:t xml:space="preserve"> РФ, применяемыми в отношении объектов капитального строительства), а также с учетом наличия самостоятельного назначения этого имущества (по отношению к земельному участку, </w:t>
      </w:r>
      <w:r>
        <w:t>на котором такое имущество расположено) и способности выступать в гражданском обороте в качестве отдельных объектов гражданских прав.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При этом следует учитывать, что органом регистрации прав по результатам рассмотрения заявления и документов, представленны</w:t>
      </w:r>
      <w:r>
        <w:t xml:space="preserve">х в целях осуществления государственного кадастрового учета и (или) государственной регистрации прав на объект, не являющийся объектом недвижимого имущества, в соответствии с </w:t>
      </w:r>
      <w:hyperlink r:id="rId36" w:tooltip="Федеральный закон от 13.07.2015 N 218-ФЗ (ред. от 20.10.2022) &quot;О государственной регистрации недвижимости&quot; ------------ Недействующая редакция {КонсультантПлюс}">
        <w:r>
          <w:rPr>
            <w:color w:val="0000FF"/>
          </w:rPr>
          <w:t>пункт</w:t>
        </w:r>
        <w:r>
          <w:rPr>
            <w:color w:val="0000FF"/>
          </w:rPr>
          <w:t>ом 19 части 1 статьи 26</w:t>
        </w:r>
      </w:hyperlink>
      <w:r>
        <w:t xml:space="preserve">, </w:t>
      </w:r>
      <w:hyperlink r:id="rId37" w:tooltip="Федеральный закон от 13.07.2015 N 218-ФЗ (ред. от 20.10.2022) &quot;О государственной регистрации недвижимости&quot; ------------ Недействующая редакция {КонсультантПлюс}">
        <w:r>
          <w:rPr>
            <w:color w:val="0000FF"/>
          </w:rPr>
          <w:t>статьей 27</w:t>
        </w:r>
      </w:hyperlink>
      <w:r>
        <w:t xml:space="preserve"> Федерального закона от 13 июля 2015 г. N 218-ФЗ "О государственной регистрации недвижимости" (далее - Закон N 218-ФЗ) такие учетно-регистрационн</w:t>
      </w:r>
      <w:r>
        <w:t>ые действия приостанавливаются, после чего в их проведении отказывается.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Одновременно тот факт, что объект вспомогательного использования может являться некапитальным строением или сооружением, следует учитывать и в ходе кадастровой деятельности, учитывая,</w:t>
      </w:r>
      <w:r>
        <w:t xml:space="preserve"> что согласно </w:t>
      </w:r>
      <w:hyperlink r:id="rId38" w:tooltip="Федеральный закон от 24.07.2007 N 221-ФЗ (ред. от 01.05.2022) &quot;О кадастровой деятельности&quot; (с изм. и доп., вступ. в силу с 01.07.2022) {КонсультантПлюс}">
        <w:r>
          <w:rPr>
            <w:color w:val="0000FF"/>
          </w:rPr>
          <w:t>пункту 2 части 2 статьи 29.1</w:t>
        </w:r>
      </w:hyperlink>
      <w:r>
        <w:t xml:space="preserve"> Федерального закона от 24 июля 2007 г. N 221-ФЗ "О кадастровой деятельности" кадастровый инженер обязан отказаться от заключения договора подряда на вы</w:t>
      </w:r>
      <w:r>
        <w:t xml:space="preserve">полнение кадастровых работ в случае, если объект недвижимости, в отношении которого заказчик кадастровых работ предполагает выполнение таких работ, не является объектом недвижимости, в отношении которого осуществляется кадастровый учет в соответствии с </w:t>
      </w:r>
      <w:hyperlink r:id="rId39" w:tooltip="Федеральный закон от 13.07.2015 N 218-ФЗ (ред. от 20.10.2022) &quot;О государственной регистрации недвижимост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N 218-ФЗ, а за внесение кадастровым инженером заведомо ложных сведений в технический план кадастровый инженер несет предусмотренную законом ответственность (</w:t>
      </w:r>
      <w:hyperlink r:id="rId40" w:tooltip="&quot;Кодекс Российской Федерации об административных правонарушениях&quot; от 30.12.2001 N 195-ФЗ (ред. от 04.11.2022, с изм. от 24.11.2022) {КонсультантПлюс}">
        <w:r>
          <w:rPr>
            <w:color w:val="0000FF"/>
          </w:rPr>
          <w:t>статья 14.35</w:t>
        </w:r>
      </w:hyperlink>
      <w:r>
        <w:t xml:space="preserve"> Кодекса Российской Федерации об административных правонарушениях, </w:t>
      </w:r>
      <w:hyperlink r:id="rId41" w:tooltip="&quot;Уголовный кодекс Российской Федерации&quot; от 13.06.1996 N 63-ФЗ (ред. от 24.09.2022) {КонсультантПлюс}">
        <w:r>
          <w:rPr>
            <w:color w:val="0000FF"/>
          </w:rPr>
          <w:t>статья 170.2</w:t>
        </w:r>
      </w:hyperlink>
      <w:r>
        <w:t xml:space="preserve"> Уголовного кодекса Российской Федерации).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 xml:space="preserve">Так, необходимо принимать во внимание, что в соответствии со </w:t>
      </w:r>
      <w:hyperlink r:id="rId42" w:tooltip="Федеральный закон от 29.07.2017 N 217-ФЗ (ред. от 14.07.2022) &quot;О ведении гражданами садоводства и огородничества для собственных нужд и о внесении изменений в отдельные законодательные акты Российской Федерации&quot; {КонсультантПлюс}">
        <w:r>
          <w:rPr>
            <w:color w:val="0000FF"/>
          </w:rPr>
          <w:t>статьей 3</w:t>
        </w:r>
      </w:hyperlink>
      <w:r>
        <w:t xml:space="preserve"> Федерального закона от 29 июля 2017 г. N 217-ФЗ "О ведении гражданами садоводства и огородничества для собственных нужд и о в</w:t>
      </w:r>
      <w:r>
        <w:t>несении изменений в отдельные законодательные акты Российской Федерации" (далее - Закон N 217-ФЗ):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правообладатель садового земельного участка имеет право возведения на таком земельном участке хозяйственных построек, в том числе временных, то есть не относ</w:t>
      </w:r>
      <w:r>
        <w:t>ящихся к недвижимому имуществу, к примеру теплиц или навесов;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правообладатель огородного земельного участка имеет право создания на данном земельном участке исключительно объектов, не являющихся объектами недвижимости.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 xml:space="preserve">С учетом предусмотренных </w:t>
      </w:r>
      <w:hyperlink r:id="rId43" w:tooltip="Федеральный закон от 29.07.2017 N 217-ФЗ (ред. от 14.07.2022) &quot;О ведении гражданами садоводства и огородничества для собственных нужд и о внесении изменений в отдельные законодательные акты Российской Федерации&quot; {КонсультантПлюс}">
        <w:r>
          <w:rPr>
            <w:color w:val="0000FF"/>
          </w:rPr>
          <w:t>Законом</w:t>
        </w:r>
      </w:hyperlink>
      <w:r>
        <w:t xml:space="preserve"> N 217-ФЗ положений такие объекты, как теплицы или навесы, расположенные на садовых или огородных участках, не могут являться объектами ка</w:t>
      </w:r>
      <w:r>
        <w:t>дастровых работ и объектами кадастрового учета.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3. Об использовании земельных участков для размещения объектов вспомогательного использования.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 xml:space="preserve">Как установлено </w:t>
      </w:r>
      <w:hyperlink r:id="rId44" w:tooltip="&quot;Земельный кодекс Российской Федерации&quot; от 25.10.2001 N 136-ФЗ (ред. от 14.07.2022) (с изм. и доп., вступ. в силу с 13.10.2022) {КонсультантПлюс}">
        <w:r>
          <w:rPr>
            <w:color w:val="0000FF"/>
          </w:rPr>
          <w:t>подпунктом 2 пункта 1 статьи 40</w:t>
        </w:r>
      </w:hyperlink>
      <w:r>
        <w:t xml:space="preserve"> Земельного кодекса Российской Федерации (далее - ЗК РФ), собственник земельного участка имеет право возводить жилые, производственные, культурно-бытовые и иные здания, с</w:t>
      </w:r>
      <w:r>
        <w:t>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C84737" w:rsidRDefault="00C84737">
      <w:pPr>
        <w:pStyle w:val="ConsPlusNormal"/>
        <w:spacing w:before="200"/>
        <w:ind w:firstLine="540"/>
        <w:jc w:val="both"/>
      </w:pPr>
      <w:hyperlink r:id="rId45" w:tooltip="&quot;Гражданский кодекс Российской Федерации (часть первая)&quot; от 30.11.1994 N 51-ФЗ (ред. от 25.02.2022) (с изм. и доп., вступ. в силу с 01.09.2022) {КонсультантПлюс}">
        <w:r w:rsidR="00D97B55">
          <w:rPr>
            <w:color w:val="0000FF"/>
          </w:rPr>
          <w:t>Пунктом 1 статьи 263</w:t>
        </w:r>
      </w:hyperlink>
      <w:r w:rsidR="00D97B55">
        <w:t xml:space="preserve"> ГК РФ предусмотрено, что собственник земельного участка может возводить на нем здания и сооружения, осуществлять их перестройку или снос, разрешать строительство </w:t>
      </w:r>
      <w:r w:rsidR="00D97B55">
        <w:t>на своем участке другим лицам. Эти права осуществляются при условии соблюдения градостроительных и строительных норм и правил, а также требований о целевом назначении земельного участка (</w:t>
      </w:r>
      <w:hyperlink r:id="rId46" w:tooltip="&quot;Гражданский кодекс Российской Федерации (часть первая)&quot; от 30.11.1994 N 51-ФЗ (ред. от 25.02.2022) (с изм. и доп., вступ. в силу с 01.09.2022) {КонсультантПлюс}">
        <w:r w:rsidR="00D97B55">
          <w:rPr>
            <w:color w:val="0000FF"/>
          </w:rPr>
          <w:t>пункт 2 статьи 260</w:t>
        </w:r>
      </w:hyperlink>
      <w:r w:rsidR="00D97B55">
        <w:t xml:space="preserve"> ГК РФ).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 xml:space="preserve">Необходимо также учитывать, что на основании </w:t>
      </w:r>
      <w:hyperlink r:id="rId47" w:tooltip="&quot;Градостроительный кодекс Российской Федерации&quot; от 29.12.2004 N 190-ФЗ (ред. от 14.07.2022) (с изм. и доп., вступ. в силу с 01.09.2022) ------------ Недействующая редакция {КонсультантПлюс}">
        <w:r>
          <w:rPr>
            <w:color w:val="0000FF"/>
          </w:rPr>
          <w:t>части 1 статьи 36</w:t>
        </w:r>
      </w:hyperlink>
      <w:r>
        <w:t xml:space="preserve"> ГрК РФ правовой режим земельных участков, равно как и</w:t>
      </w:r>
      <w:r>
        <w:t xml:space="preserve">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определяется градостроительным регламентом. В соответствии со </w:t>
      </w:r>
      <w:hyperlink r:id="rId48" w:tooltip="&quot;Градостроительный кодекс Российской Федерации&quot; от 29.12.2004 N 190-ФЗ (ред. от 14.07.2022) (с изм. и доп., вступ. в силу с 01.09.2022) ------------ Недействующая редакция {КонсультантПлюс}">
        <w:r>
          <w:rPr>
            <w:color w:val="0000FF"/>
          </w:rPr>
          <w:t>статьями 37</w:t>
        </w:r>
      </w:hyperlink>
      <w:r>
        <w:t xml:space="preserve"> и </w:t>
      </w:r>
      <w:hyperlink r:id="rId49" w:tooltip="&quot;Градостроительный кодекс Российской Федерации&quot; от 29.12.2004 N 190-ФЗ (ред. от 14.07.2022) (с изм. и доп., вступ. в силу с 01.09.2022) ------------ Недействующая редакция {КонсультантПлюс}">
        <w:r>
          <w:rPr>
            <w:color w:val="0000FF"/>
          </w:rPr>
          <w:t>38</w:t>
        </w:r>
      </w:hyperlink>
      <w:r>
        <w:t xml:space="preserve"> ГрК РФ в градостроительном регламенте также указываются </w:t>
      </w:r>
      <w:r>
        <w:t xml:space="preserve">виды разрешенного использования и предельные параметры объектов капитального строительства. При этом каких-либо исключений в отношении видов разрешенного использования и параметров разрешенного строительства объектов вспомогательного использования </w:t>
      </w:r>
      <w:hyperlink r:id="rId50" w:tooltip="&quot;Градостроительный кодекс Российской Федерации&quot; от 29.12.2004 N 190-ФЗ (ред. от 14.07.2022) (с изм. и доп., вступ. в силу с 01.09.2022) ------------ Недействующая редакция {КонсультантПлюс}">
        <w:r>
          <w:rPr>
            <w:color w:val="0000FF"/>
          </w:rPr>
          <w:t>ГрК</w:t>
        </w:r>
      </w:hyperlink>
      <w:r>
        <w:t xml:space="preserve"> РФ не предусматривает.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Таким образом, несмотря на то, что для строительства объектов вспомогательного назначения не требуется разрешение на строительство, возведение таких объек</w:t>
      </w:r>
      <w:r>
        <w:t>тов должно осуществляться с учетом требований градостроительного регламента.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 xml:space="preserve">Согласно </w:t>
      </w:r>
      <w:hyperlink r:id="rId51" w:tooltip="Федеральный закон от 13.07.2015 N 218-ФЗ (ред. от 20.10.2022) &quot;О государственной регистрации недвижимости&quot; ------------ Недействующая редакция {КонсультантПлюс}">
        <w:r>
          <w:rPr>
            <w:color w:val="0000FF"/>
          </w:rPr>
          <w:t>части 10 статьи 40</w:t>
        </w:r>
      </w:hyperlink>
      <w:r>
        <w:t xml:space="preserve"> Закона N 218-ФЗ государственный кадастровый учет и государственная регистрация прав на созданные здание или сооружение, для строительства которых в соответствии с </w:t>
      </w:r>
      <w:r>
        <w:t>федеральными законами не требуется разрешение на строительство, а также на соответствующий объект незавершенного строительства осуществляются на основании технического плана таких объектов недвижимости и правоустанавливающего документа на земельный участок</w:t>
      </w:r>
      <w:r>
        <w:t xml:space="preserve">, на котором расположены такие объекты недвижимости, либо документа, подтверждающего в соответствии с </w:t>
      </w:r>
      <w:hyperlink r:id="rId52" w:tooltip="&quot;Земельный кодекс Российской Федерации&quot; от 25.10.2001 N 136-ФЗ (ред. от 14.07.2022) (с изм. и доп., вступ. в силу с 13.10.2022) {КонсультантПлюс}">
        <w:r>
          <w:rPr>
            <w:color w:val="0000FF"/>
          </w:rPr>
          <w:t>ЗК</w:t>
        </w:r>
      </w:hyperlink>
      <w:r>
        <w:t xml:space="preserve"> РФ возможность размещения таких созданных сооружений, а также соответствующих объектов незавершенного строительс</w:t>
      </w:r>
      <w:r>
        <w:t>тва без предоставления земельного участка или установления сервитута.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 xml:space="preserve">Осуществление государственного кадастрового учета и (или) государственной регистрации прав в силу </w:t>
      </w:r>
      <w:hyperlink r:id="rId53" w:tooltip="Федеральный закон от 13.07.2015 N 218-ФЗ (ред. от 20.10.2022) &quot;О государственной регистрации недвижимости&quot; ------------ Недействующая редакция {КонсультантПлюс}">
        <w:r>
          <w:rPr>
            <w:color w:val="0000FF"/>
          </w:rPr>
          <w:t>пункта 22 ча</w:t>
        </w:r>
        <w:r>
          <w:rPr>
            <w:color w:val="0000FF"/>
          </w:rPr>
          <w:t>сти 1 статьи 26</w:t>
        </w:r>
      </w:hyperlink>
      <w:r>
        <w:t xml:space="preserve"> Закона N 218-ФЗ приостанавливается по решению государственного регистратора прав также в случае, если созданный (создаваемый) объект недвижимости, при строительстве (реконструкции) которого в соответствии с законодательством не требуется вы</w:t>
      </w:r>
      <w:r>
        <w:t>дача разрешения на строительство, разрешения на ввод в эксплуатацию, не соответствует виду разрешенного использования земельного участка, на котором он создан (создается), или не соответствует градостроительному регламенту в случае, если правообладатель та</w:t>
      </w:r>
      <w:r>
        <w:t>кого земельного участка вправе выбрать вид разрешенного использования этого земельного участка без согласований и разрешений.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Таким образом, размещение тех или иных объектов недвижимости, определение их статуса в качестве основных или вспомогательных осуще</w:t>
      </w:r>
      <w:r>
        <w:t>ствляются также исходя из правового режима земельного участка, требований градостроительных регламентов, иных норм и требований, предусмотренных законодательством Российской Федерации.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На основании изложенного, по мнению Росреестра, государственный кадастр</w:t>
      </w:r>
      <w:r>
        <w:t>овый учет и государственная регистрация прав на созданные здание или сооружение, являющиеся в соответствии с требованиями законодательства о градостроительной деятельности объектами вспомогательного использования по отношению к объектам капитального строит</w:t>
      </w:r>
      <w:r>
        <w:t xml:space="preserve">ельства производственного назначения или непроизводственного назначения - зданиям, сооружениям жилищного, социально-культурного и коммунально-бытового назначения, могут быть осуществлены в порядке, предусмотренном </w:t>
      </w:r>
      <w:hyperlink r:id="rId54" w:tooltip="Федеральный закон от 13.07.2015 N 218-ФЗ (ред. от 20.10.2022) &quot;О государственной регистрации недвижимости&quot; ------------ Недействующая редакция {КонсультантПлюс}">
        <w:r>
          <w:rPr>
            <w:color w:val="0000FF"/>
          </w:rPr>
          <w:t>частью 10 статьи 40</w:t>
        </w:r>
      </w:hyperlink>
      <w:r>
        <w:t xml:space="preserve"> Закона N 218-ФЗ, при условии, что такой объект вспомогательного использования отвечает требованиям, предъявляемым законодательством Российской Федерации к недвижимому имуществу, а также у него отсутству</w:t>
      </w:r>
      <w:r>
        <w:t>ют признаки самовольной постройки (</w:t>
      </w:r>
      <w:hyperlink r:id="rId55" w:tooltip="&quot;Гражданский кодекс Российской Федерации (часть первая)&quot; от 30.11.1994 N 51-ФЗ (ред. от 25.02.2022) (с изм. и доп., вступ. в силу с 01.09.2022) {КонсультантПлюс}">
        <w:r>
          <w:rPr>
            <w:color w:val="0000FF"/>
          </w:rPr>
          <w:t>статья 222</w:t>
        </w:r>
      </w:hyperlink>
      <w:r>
        <w:t xml:space="preserve"> ГК РФ).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 xml:space="preserve">В соответствии с </w:t>
      </w:r>
      <w:hyperlink r:id="rId56" w:tooltip="Федеральный закон от 13.07.2015 N 218-ФЗ (ред. от 20.10.2022) &quot;О государственной регистрации недвижимости&quot; ------------ Недействующая редакция {КонсультантПлюс}">
        <w:r>
          <w:rPr>
            <w:color w:val="0000FF"/>
          </w:rPr>
          <w:t>частью 11 статьи 24</w:t>
        </w:r>
      </w:hyperlink>
      <w:r>
        <w:t xml:space="preserve"> Закона N 218</w:t>
      </w:r>
      <w:r>
        <w:t xml:space="preserve">-ФЗ, если законодательством Российской Федерации в отношении объектов недвижимости (за исключением единого недвижимого комплекса) не предусмотрены подготовка и (или) выдача указанных в </w:t>
      </w:r>
      <w:hyperlink r:id="rId57" w:tooltip="Федеральный закон от 13.07.2015 N 218-ФЗ (ред. от 20.10.2022) &quot;О государственной регистрации недвижимости&quot; ------------ Недействующая редакция {КонсультантПлюс}">
        <w:r>
          <w:rPr>
            <w:color w:val="0000FF"/>
          </w:rPr>
          <w:t>частях 8</w:t>
        </w:r>
      </w:hyperlink>
      <w:r>
        <w:t xml:space="preserve"> - </w:t>
      </w:r>
      <w:hyperlink r:id="rId58" w:tooltip="Федеральный закон от 13.07.2015 N 218-ФЗ (ред. от 20.10.2022) &quot;О государственной регистрации недвижимости&quot; ------------ Недействующая редакция {КонсультантПлюс}">
        <w:r>
          <w:rPr>
            <w:color w:val="0000FF"/>
          </w:rPr>
          <w:t>10</w:t>
        </w:r>
      </w:hyperlink>
      <w:r>
        <w:t xml:space="preserve"> названной статьи разрешений и проектной документации, соответствующие сведения указываются в техническом плане на основании декларации, составленной и заверенной</w:t>
      </w:r>
      <w:r>
        <w:t xml:space="preserve"> правообладателем объекта недвижимости. </w:t>
      </w:r>
      <w:hyperlink r:id="rId59" w:tooltip="Приказ Минэкономразвития России от 18.12.2015 N 953 (ред. от 25.09.2019) &quot;Об утверждении формы технического плана и требований к его подготовке, состава содержащихся в нем сведений, а также формы декларации об объекте недвижимости, требований к ее подготовке, ">
        <w:r>
          <w:rPr>
            <w:color w:val="0000FF"/>
          </w:rPr>
          <w:t>Форма</w:t>
        </w:r>
      </w:hyperlink>
      <w:r>
        <w:t xml:space="preserve"> декларации об объекте недвижимости, а также </w:t>
      </w:r>
      <w:hyperlink r:id="rId60" w:tooltip="Приказ Минэкономразвития России от 18.12.2015 N 953 (ред. от 25.09.2019) &quot;Об утверждении формы технического плана и требований к его подготовке, состава содержащихся в нем сведений, а также формы декларации об объекте недвижимости, требований к ее подготовке, ">
        <w:r>
          <w:rPr>
            <w:color w:val="0000FF"/>
          </w:rPr>
          <w:t>требования</w:t>
        </w:r>
      </w:hyperlink>
      <w:r>
        <w:t xml:space="preserve"> к ее подготовке и состав содержащихся в ней сведений утверждены приказом Минэкономразвития России от 18</w:t>
      </w:r>
      <w:r>
        <w:t xml:space="preserve"> декабря 2015 г. N 953. Тем не менее при наличии проектной документации, содержащей сведения об объекте строительства, в отношении которого выполняются кадастровые работы, и отсутствии требования о получении разрешения на строительство такого объекта приор</w:t>
      </w:r>
      <w:r>
        <w:t>итетным является применение при кадастровых работах проектной документации на строительство (</w:t>
      </w:r>
      <w:hyperlink r:id="rId61" w:tooltip="Федеральный закон от 13.07.2015 N 218-ФЗ (ред. от 20.10.2022) &quot;О государственной регистрации недвижимости&quot; ------------ Недействующая редакция {КонсультантПлюс}">
        <w:r>
          <w:rPr>
            <w:color w:val="0000FF"/>
          </w:rPr>
          <w:t>часть 8 статьи 24</w:t>
        </w:r>
      </w:hyperlink>
      <w:r>
        <w:t xml:space="preserve"> Закона N 218-ФЗ), а не декларации об объекте недвижимости.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При этом в</w:t>
      </w:r>
      <w:r>
        <w:t xml:space="preserve"> техническом плане в отношении объекта вспомогательного использования в </w:t>
      </w:r>
      <w:hyperlink r:id="rId62" w:tooltip="Приказ Минэкономразвития России от 18.12.2015 N 953 (ред. от 25.09.2019) &quot;Об утверждении формы технического плана и требований к его подготовке, состава содержащихся в нем сведений, а также формы декларации об объекте недвижимости, требований к ее подготовке, ">
        <w:r>
          <w:rPr>
            <w:color w:val="0000FF"/>
          </w:rPr>
          <w:t>строке 14</w:t>
        </w:r>
      </w:hyperlink>
      <w:r>
        <w:t xml:space="preserve">"Вид (виды) разрешенного использования объекта недвижимости" раздела "Характеристики объекта недвижимости" указываются слова "объект вспомогательного использования" и вид использования (например, "здание контрольно-пропускного пункта"), а в </w:t>
      </w:r>
      <w:hyperlink r:id="rId63" w:tooltip="Приказ Минэкономразвития России от 18.12.2015 N 953 (ред. от 25.09.2019) &quot;Об утверждении формы технического плана и требований к его подготовке, состава содержащихся в нем сведений, а также формы декларации об объекте недвижимости, требований к ее подготовке, ">
        <w:r>
          <w:rPr>
            <w:color w:val="0000FF"/>
          </w:rPr>
          <w:t>разделе</w:t>
        </w:r>
      </w:hyperlink>
      <w:r>
        <w:t xml:space="preserve">"Заключение кадастрового инженера" целесообразно указать, что в соответствии с </w:t>
      </w:r>
      <w:hyperlink r:id="rId64" w:tooltip="&quot;Градостроительный кодекс Российской Федерации&quot; от 29.12.2004 N 190-ФЗ (ред. от 14.07.2022) (с изм. и доп., вступ. в силу с 01.09.2022) ------------ Недействующая редакция {КонсультантПлюс}">
        <w:r>
          <w:rPr>
            <w:color w:val="0000FF"/>
          </w:rPr>
          <w:t>ГрК</w:t>
        </w:r>
      </w:hyperlink>
      <w:r>
        <w:t xml:space="preserve"> РФ для строительства заявленного на государственный кадастровый учет и государственную регистрацию прав объекта не требуется выдача разрешения на строительство, поскольку он являе</w:t>
      </w:r>
      <w:r>
        <w:t xml:space="preserve">тся объектом вспомогательного использования, в частности, указать, каким документом данный объект определен в качестве вспомогательного (при наличии такого документа), в отношении какого объекта такой объект выполняет вспомогательную функцию, в чем именно </w:t>
      </w:r>
      <w:r>
        <w:t xml:space="preserve">данная функция заключается. В качестве обоснования отнесения объекта к вспомогательному в состав технического плана может быть включена в том числе проектная документация, подготовленная в отношении основного объекта недвижимости (если законодательством о </w:t>
      </w:r>
      <w:r>
        <w:t>градостроительной деятельности предусмотрена подготовка такой проектной документации в отношении основного объекта недвижимости).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Ответственность за достоверность отраженной в техническом плане информации об объекте недвижимости в соответствии с действующи</w:t>
      </w:r>
      <w:r>
        <w:t>м законодательством несет кадастровый инженер.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Росреестр полагает необходимым обратить внимание также на то, что в определенных законом случаях создание объектов вспомогательного использования может осуществляться не только лицами, которые обладают на земе</w:t>
      </w:r>
      <w:r>
        <w:t xml:space="preserve">льный участок вещными и иными правами, например, арендой либо безвозмездным пользованием. Так, в частности, </w:t>
      </w:r>
      <w:hyperlink r:id="rId65" w:tooltip="&quot;Земельный кодекс Российской Федерации&quot; от 25.10.2001 N 136-ФЗ (ред. от 14.07.2022) (с изм. и доп., вступ. в силу с 13.10.2022) {КонсультантПлюс}">
        <w:r>
          <w:rPr>
            <w:color w:val="0000FF"/>
          </w:rPr>
          <w:t>ЗК</w:t>
        </w:r>
      </w:hyperlink>
      <w:r>
        <w:t xml:space="preserve"> РФ предусматривает возможность размещения подобных объектов: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1) без предоставления земельных участков и ус</w:t>
      </w:r>
      <w:r>
        <w:t>тановления сервитута (</w:t>
      </w:r>
      <w:hyperlink r:id="rId66" w:tooltip="&quot;Земельный кодекс Российской Федерации&quot; от 25.10.2001 N 136-ФЗ (ред. от 14.07.2022) (с изм. и доп., вступ. в силу с 13.10.2022) {КонсультантПлюс}">
        <w:r>
          <w:rPr>
            <w:color w:val="0000FF"/>
          </w:rPr>
          <w:t>подпункт 3 пункта 1 статьи 39.33</w:t>
        </w:r>
      </w:hyperlink>
      <w:r>
        <w:t xml:space="preserve"> ЗК РФ);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2) на условиях публичного сервитута (</w:t>
      </w:r>
      <w:hyperlink r:id="rId67" w:tooltip="&quot;Земельный кодекс Российской Федерации&quot; от 25.10.2001 N 136-ФЗ (ред. от 14.07.2022) (с изм. и доп., вступ. в силу с 13.10.2022) {КонсультантПлюс}">
        <w:r>
          <w:rPr>
            <w:color w:val="0000FF"/>
          </w:rPr>
          <w:t>подпункт 1 статьи 39.37</w:t>
        </w:r>
      </w:hyperlink>
      <w:r>
        <w:t xml:space="preserve"> ЗК РФ).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4. Об объе</w:t>
      </w:r>
      <w:r>
        <w:t>ктах вспомогательного использования, расположенных на садовых и приусадебных земельных участках, а также на земельных участках, предназначенных для индивидуального жилищного строительства, в дополнение к ранее направленной в том числе в территориальные орг</w:t>
      </w:r>
      <w:r>
        <w:t xml:space="preserve">аны Росреестра </w:t>
      </w:r>
      <w:hyperlink r:id="rId68" w:tooltip="&lt;Письмо&gt; Минэкономразвития России от 07.11.2018 N 32363-ВА/Д23и &quot;О применении положений Федерального закона от 13 июля 2015 г. N 218-ФЗ и Федерального закона от 3 августа 2018 г. N 340-ФЗ в части кадастрового учета и государственной регистрации прав на объекты">
        <w:r>
          <w:rPr>
            <w:color w:val="0000FF"/>
          </w:rPr>
          <w:t>позиции</w:t>
        </w:r>
      </w:hyperlink>
      <w:r>
        <w:t xml:space="preserve"> Минэкономразвития России от 7 ноября 2018 г. N 32363-ВА/Д23и как органа, являвше</w:t>
      </w:r>
      <w:r>
        <w:t xml:space="preserve">гося до вступления в силу </w:t>
      </w:r>
      <w:hyperlink r:id="rId69" w:tooltip="Постановление Правительства РФ от 12.02.2020 N 131 (ред. от 30.06.2022) &quot;Об изменении и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12 февраля 2020 г. N 131 "О</w:t>
      </w:r>
      <w:r>
        <w:t>б изменении и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 федеральным органом исполнительной власти, осуществлявшим функции по выработке государстве</w:t>
      </w:r>
      <w:r>
        <w:t>нной политики и нормативно-правовому регулированию в том числе в сфере осуществления государственного кадастрового учета недвижимого имущества, государственной регистрации прав на недвижимое имущество и сделок с ним, предоставления сведений, содержащихся в</w:t>
      </w:r>
      <w:r>
        <w:t xml:space="preserve"> Едином государственном реестре недвижимости, отмечаем.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 xml:space="preserve">Исходя из положений </w:t>
      </w:r>
      <w:hyperlink r:id="rId70" w:tooltip="&quot;Градостроительный кодекс Российской Федерации&quot; от 29.12.2004 N 190-ФЗ (ред. от 14.07.2022) (с изм. и доп., вступ. в силу с 01.09.2022) ------------ Недействующая редакция {КонсультантПлюс}">
        <w:r>
          <w:rPr>
            <w:color w:val="0000FF"/>
          </w:rPr>
          <w:t>ГрК</w:t>
        </w:r>
      </w:hyperlink>
      <w:r>
        <w:t xml:space="preserve"> РФ, </w:t>
      </w:r>
      <w:hyperlink r:id="rId71" w:tooltip="Федеральный закон от 29.07.2017 N 217-ФЗ (ред. от 14.07.2022) &quot;О ведении гражданами садоводства и огородничества для собственных нужд и о внесении изменений в отдельные законодательные акты Российской Федерации&quot; {КонсультантПлюс}">
        <w:r>
          <w:rPr>
            <w:color w:val="0000FF"/>
          </w:rPr>
          <w:t>статьи 3</w:t>
        </w:r>
      </w:hyperlink>
      <w:r>
        <w:t xml:space="preserve"> Закона N 217-ФЗ, </w:t>
      </w:r>
      <w:hyperlink r:id="rId72" w:tooltip="Федеральный закон от 07.07.2003 N 112-ФЗ (ред. от 28.06.2021) &quot;О личном подсобном хозяйстве&quot; {КонсультантПлюс}">
        <w:r>
          <w:rPr>
            <w:color w:val="0000FF"/>
          </w:rPr>
          <w:t>статьи 4</w:t>
        </w:r>
      </w:hyperlink>
      <w:r>
        <w:t xml:space="preserve"> Федерального закона от 7 июля 2003 г. N 112-ФЗ "О личном подсобном хозяйстве", </w:t>
      </w:r>
      <w:hyperlink r:id="rId73" w:tooltip="Приказ Минэкономразвития России от 01.09.2014 N 540 (ред. от 04.02.2019) &quot;Об утверждении классификатора видов разрешенного использования земельных участков&quot; (Зарегистрировано в Минюсте России 08.09.2014 N 33995) ------------ Утратил силу или отменен {Консульта">
        <w:r>
          <w:rPr>
            <w:color w:val="0000FF"/>
          </w:rPr>
          <w:t>Классификатора</w:t>
        </w:r>
      </w:hyperlink>
      <w:r>
        <w:t xml:space="preserve"> видов разрешенного использования земельных участков, утвержденного приказом Минэкономразвития России от 1 сентября 2014 г. N </w:t>
      </w:r>
      <w:r>
        <w:t>540, на законодательном уровне не установлено правило о том, что возведение гражданами на садовых и приусадебных земельных участках, а также на земельных участках, предназначенных для индивидуального жилищного строительства, вспомогательных и иных строений</w:t>
      </w:r>
      <w:r>
        <w:t xml:space="preserve"> (сараев, бань, теплиц, погребов, колодцев и других, в том числе не являющихся недвижимостью), предназначенных для удовлетворения гражданами бытовых и иных нужд, возможно только в случае наличия на земельном участке основного объекта в виде жилого дома или</w:t>
      </w:r>
      <w:r>
        <w:t xml:space="preserve"> садового дома.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Представляется, что гражданин, являющийся правообладателем такого земельного участка, вправе самостоятельно определить очередность возведения указанных объектов и принять решение об их создании до начала строительства жилого или садового до</w:t>
      </w:r>
      <w:r>
        <w:t xml:space="preserve">ма, в том числе с учетом того, что в силу </w:t>
      </w:r>
      <w:hyperlink r:id="rId74" w:tooltip="&quot;Градостроительный кодекс Российской Федерации&quot; от 29.12.2004 N 190-ФЗ (ред. от 14.07.2022) (с изм. и доп., вступ. в силу с 01.09.2022) ------------ Недействующая редакция {КонсультантПлюс}">
        <w:r>
          <w:rPr>
            <w:color w:val="0000FF"/>
          </w:rPr>
          <w:t>части 3 статьи 48</w:t>
        </w:r>
      </w:hyperlink>
      <w:r>
        <w:t xml:space="preserve"> ГрК РФ для строительства жилого дома или садового дома не требуется подготовка проектной документации, которой могли бы быть предусмотрены сроки и последовательность строительства основных и вспомогательных зданий и сооружений.</w:t>
      </w:r>
    </w:p>
    <w:p w:rsidR="00C84737" w:rsidRDefault="00D97B55">
      <w:pPr>
        <w:pStyle w:val="ConsPlusNormal"/>
        <w:spacing w:before="200"/>
        <w:ind w:firstLine="540"/>
        <w:jc w:val="both"/>
      </w:pPr>
      <w:r>
        <w:t>Обращаем внимание на то, чт</w:t>
      </w:r>
      <w:r>
        <w:t xml:space="preserve">о, исходя из положений </w:t>
      </w:r>
      <w:hyperlink r:id="rId75" w:tooltip="Постановление Правительства РФ от 13.08.1997 N 1009 (ред. от 02.06.2022) &quot;Об утверждении Правил подготовки нормативных правовых актов федеральных органов исполнительной власти и их государственной регистрации&quot; {КонсультантПлюс}">
        <w:r>
          <w:rPr>
            <w:color w:val="0000FF"/>
          </w:rPr>
          <w:t>пункта 2</w:t>
        </w:r>
      </w:hyperlink>
      <w:r>
        <w:t xml:space="preserve"> Правил подготовки нормативных правовых актов федеральных органов исполнительной власти и </w:t>
      </w:r>
      <w:r>
        <w:t xml:space="preserve">их государственной регистрации, утвержденных постановлением Правительства Российской Федерации от 13 августа 1997 г. N 1009, </w:t>
      </w:r>
      <w:hyperlink r:id="rId76" w:tooltip="Постановление ГД ФС РФ от 11.11.1996 N 781-II ГД &quot;Об обращении в Конституционный Суд Российской Федерации&quot; {КонсультантПлюс}">
        <w:r>
          <w:rPr>
            <w:color w:val="0000FF"/>
          </w:rPr>
          <w:t>постановления</w:t>
        </w:r>
      </w:hyperlink>
      <w:r>
        <w:t xml:space="preserve"> Государственной Думы Федерального Собрания Российской Федерации от 11 ноября 1996 г. N 781-II ГД "О</w:t>
      </w:r>
      <w:r>
        <w:t>б обращении в Конституционный Суд Российской Федерации", письма Росреестра не являются нормативными правовыми актами и не запрещают руководствоваться положениями действующего законодательства.</w:t>
      </w:r>
    </w:p>
    <w:p w:rsidR="00C84737" w:rsidRDefault="00C84737">
      <w:pPr>
        <w:pStyle w:val="ConsPlusNormal"/>
        <w:jc w:val="both"/>
      </w:pPr>
    </w:p>
    <w:p w:rsidR="00C84737" w:rsidRDefault="00D97B55">
      <w:pPr>
        <w:pStyle w:val="ConsPlusNormal"/>
        <w:jc w:val="right"/>
      </w:pPr>
      <w:r>
        <w:t>А.И.БУТОВЕЦКИЙ</w:t>
      </w:r>
    </w:p>
    <w:p w:rsidR="00C84737" w:rsidRDefault="00C84737">
      <w:pPr>
        <w:pStyle w:val="ConsPlusNormal"/>
        <w:jc w:val="both"/>
      </w:pPr>
    </w:p>
    <w:p w:rsidR="00C84737" w:rsidRDefault="00C84737">
      <w:pPr>
        <w:pStyle w:val="ConsPlusNormal"/>
        <w:jc w:val="both"/>
      </w:pPr>
    </w:p>
    <w:p w:rsidR="00C84737" w:rsidRDefault="00C8473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C84737" w:rsidSect="00C84737">
      <w:headerReference w:type="default" r:id="rId77"/>
      <w:footerReference w:type="default" r:id="rId78"/>
      <w:headerReference w:type="first" r:id="rId79"/>
      <w:footerReference w:type="first" r:id="rId80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B55" w:rsidRDefault="00D97B55" w:rsidP="00C84737">
      <w:r>
        <w:separator/>
      </w:r>
    </w:p>
  </w:endnote>
  <w:endnote w:type="continuationSeparator" w:id="1">
    <w:p w:rsidR="00D97B55" w:rsidRDefault="00D97B55" w:rsidP="00C847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737" w:rsidRDefault="00C84737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C84737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C84737" w:rsidRDefault="00D97B55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C84737" w:rsidRDefault="00C84737">
          <w:pPr>
            <w:pStyle w:val="ConsPlusNormal"/>
            <w:jc w:val="center"/>
          </w:pPr>
          <w:hyperlink r:id="rId1">
            <w:r w:rsidR="00D97B55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C84737" w:rsidRDefault="00D97B55">
          <w:pPr>
            <w:pStyle w:val="ConsPlusNormal"/>
          </w:pPr>
          <w:r>
            <w:rPr>
              <w:rFonts w:ascii="Tahoma" w:hAnsi="Tahoma" w:cs="Tahoma"/>
            </w:rPr>
            <w:t xml:space="preserve">Страница </w:t>
          </w:r>
          <w:r w:rsidR="00C84737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C84737">
            <w:fldChar w:fldCharType="separate"/>
          </w:r>
          <w:r w:rsidR="005B63A6">
            <w:rPr>
              <w:rFonts w:ascii="Tahoma" w:hAnsi="Tahoma" w:cs="Tahoma"/>
              <w:noProof/>
            </w:rPr>
            <w:t>2</w:t>
          </w:r>
          <w:r w:rsidR="00C84737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C84737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C84737">
            <w:fldChar w:fldCharType="separate"/>
          </w:r>
          <w:r w:rsidR="005B63A6">
            <w:rPr>
              <w:rFonts w:ascii="Tahoma" w:hAnsi="Tahoma" w:cs="Tahoma"/>
              <w:noProof/>
            </w:rPr>
            <w:t>2</w:t>
          </w:r>
          <w:r w:rsidR="00C84737">
            <w:fldChar w:fldCharType="end"/>
          </w:r>
        </w:p>
      </w:tc>
    </w:tr>
  </w:tbl>
  <w:p w:rsidR="00C84737" w:rsidRDefault="00D97B55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737" w:rsidRDefault="00C84737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C84737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C84737" w:rsidRDefault="00D97B55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C84737" w:rsidRDefault="00C84737">
          <w:pPr>
            <w:pStyle w:val="ConsPlusNormal"/>
            <w:jc w:val="center"/>
          </w:pPr>
          <w:hyperlink r:id="rId1">
            <w:r w:rsidR="00D97B55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C84737" w:rsidRDefault="00D97B55">
          <w:pPr>
            <w:pStyle w:val="ConsPlusNormal"/>
          </w:pPr>
          <w:r>
            <w:rPr>
              <w:rFonts w:ascii="Tahoma" w:hAnsi="Tahoma" w:cs="Tahoma"/>
            </w:rPr>
            <w:t xml:space="preserve">Страница </w:t>
          </w:r>
          <w:r w:rsidR="00C84737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C84737">
            <w:fldChar w:fldCharType="separate"/>
          </w:r>
          <w:r w:rsidR="005B63A6">
            <w:rPr>
              <w:rFonts w:ascii="Tahoma" w:hAnsi="Tahoma" w:cs="Tahoma"/>
              <w:noProof/>
            </w:rPr>
            <w:t>1</w:t>
          </w:r>
          <w:r w:rsidR="00C84737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C84737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C84737">
            <w:fldChar w:fldCharType="separate"/>
          </w:r>
          <w:r w:rsidR="005B63A6">
            <w:rPr>
              <w:rFonts w:ascii="Tahoma" w:hAnsi="Tahoma" w:cs="Tahoma"/>
              <w:noProof/>
            </w:rPr>
            <w:t>3</w:t>
          </w:r>
          <w:r w:rsidR="00C84737">
            <w:fldChar w:fldCharType="end"/>
          </w:r>
        </w:p>
      </w:tc>
    </w:tr>
  </w:tbl>
  <w:p w:rsidR="00C84737" w:rsidRDefault="00D97B55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B55" w:rsidRDefault="00D97B55" w:rsidP="00C84737">
      <w:r>
        <w:separator/>
      </w:r>
    </w:p>
  </w:footnote>
  <w:footnote w:type="continuationSeparator" w:id="1">
    <w:p w:rsidR="00D97B55" w:rsidRDefault="00D97B55" w:rsidP="00C847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000"/>
    </w:tblPr>
    <w:tblGrid>
      <w:gridCol w:w="5555"/>
      <w:gridCol w:w="4732"/>
    </w:tblGrid>
    <w:tr w:rsidR="00C84737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C84737" w:rsidRDefault="00D97B55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&lt;Письмо&gt; Росреестра от 13.04.2020 N 3215-АБ/20</w:t>
          </w:r>
          <w:r>
            <w:rPr>
              <w:rFonts w:ascii="Tahoma" w:hAnsi="Tahoma" w:cs="Tahoma"/>
              <w:sz w:val="16"/>
              <w:szCs w:val="16"/>
            </w:rPr>
            <w:br/>
            <w:t>"Об объектах вспомогательного использования"</w:t>
          </w:r>
        </w:p>
      </w:tc>
      <w:tc>
        <w:tcPr>
          <w:tcW w:w="2300" w:type="pct"/>
          <w:vAlign w:val="center"/>
        </w:tcPr>
        <w:p w:rsidR="00C84737" w:rsidRDefault="00D97B55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 xml:space="preserve">Дата </w:t>
          </w:r>
          <w:r>
            <w:rPr>
              <w:rFonts w:ascii="Tahoma" w:hAnsi="Tahoma" w:cs="Tahoma"/>
              <w:sz w:val="16"/>
              <w:szCs w:val="16"/>
            </w:rPr>
            <w:t>сохранения: 01.12.2022</w:t>
          </w:r>
        </w:p>
      </w:tc>
    </w:tr>
  </w:tbl>
  <w:p w:rsidR="00C84737" w:rsidRDefault="00C84737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C84737" w:rsidRDefault="00C84737">
    <w:pPr>
      <w:pStyle w:val="ConsPlusNormal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000"/>
    </w:tblPr>
    <w:tblGrid>
      <w:gridCol w:w="5555"/>
      <w:gridCol w:w="4732"/>
    </w:tblGrid>
    <w:tr w:rsidR="00C84737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C84737" w:rsidRDefault="00D97B55">
          <w:pPr>
            <w:pStyle w:val="ConsPlusNormal"/>
            <w:rPr>
              <w:rFonts w:ascii="Tahoma" w:hAnsi="Tahoma" w:cs="Tahoma"/>
            </w:rPr>
          </w:pPr>
          <w:r>
            <w:rPr>
              <w:noProof/>
            </w:rPr>
            <w:drawing>
              <wp:inline distT="0" distB="0" distL="0" distR="0">
                <wp:extent cx="1910715" cy="445770"/>
                <wp:effectExtent l="0" t="0" r="0" b="0"/>
                <wp:docPr id="1" name="Консультант Плюс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i="http://schemas.microsoft.com/office/word/2010/wordprocessingInk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071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&lt;Письмо&gt; Росреестра от 13.04.2020 N 3215-АБ/20 "Об объектах вспомогательного использования"</w:t>
          </w:r>
        </w:p>
      </w:tc>
      <w:tc>
        <w:tcPr>
          <w:tcW w:w="2300" w:type="pct"/>
          <w:vAlign w:val="center"/>
        </w:tcPr>
        <w:p w:rsidR="00C84737" w:rsidRDefault="00D97B55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2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</w:t>
          </w:r>
          <w:r>
            <w:rPr>
              <w:rFonts w:ascii="Tahoma" w:hAnsi="Tahoma" w:cs="Tahoma"/>
              <w:sz w:val="16"/>
              <w:szCs w:val="16"/>
            </w:rPr>
            <w:t>охранения: 01.12.2022</w:t>
          </w:r>
        </w:p>
      </w:tc>
    </w:tr>
  </w:tbl>
  <w:p w:rsidR="00C84737" w:rsidRDefault="00C84737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C84737" w:rsidRDefault="00C84737">
    <w:pPr>
      <w:pStyle w:val="ConsPlus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84737"/>
    <w:rsid w:val="005B63A6"/>
    <w:rsid w:val="00C84737"/>
    <w:rsid w:val="00D97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473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C8473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C84737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C8473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C8473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C84737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C8473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C8473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C8473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5B63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63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53E8B40840A4EAAF6674225913327C2AEB8A3151A3AAEC10747A2ACA09E2DCFB7C30AB1E65504E32456D95E5DL8x1J" TargetMode="External"/><Relationship Id="rId18" Type="http://schemas.openxmlformats.org/officeDocument/2006/relationships/hyperlink" Target="consultantplus://offline/ref=A53E8B40840A4EAAF6674F36843327C2AEBBA6151A3BAEC10747A2ACA09E2DCFA5C352BDE65419E022438F0F1BD6B484F7A1871BD657C6CFL0xAJ" TargetMode="External"/><Relationship Id="rId26" Type="http://schemas.openxmlformats.org/officeDocument/2006/relationships/hyperlink" Target="consultantplus://offline/ref=A53E8B40840A4EAAF6674F36843327C2AEBAA4121B33AEC10747A2ACA09E2DCFA5C352BDE6541CE226438F0F1BD6B484F7A1871BD657C6CFL0xAJ" TargetMode="External"/><Relationship Id="rId39" Type="http://schemas.openxmlformats.org/officeDocument/2006/relationships/hyperlink" Target="consultantplus://offline/ref=A53E8B40840A4EAAF6674F36843327C2AEB8AA141C3DAEC10747A2ACA09E2DCFB7C30AB1E65504E32456D95E5DL8x1J" TargetMode="External"/><Relationship Id="rId21" Type="http://schemas.openxmlformats.org/officeDocument/2006/relationships/hyperlink" Target="consultantplus://offline/ref=A53E8B40840A4EAAF6674F36843327C2A8BDA4171E3DAEC10747A2ACA09E2DCFA5C352BDE6541AE524438F0F1BD6B484F7A1871BD657C6CFL0xAJ" TargetMode="External"/><Relationship Id="rId34" Type="http://schemas.openxmlformats.org/officeDocument/2006/relationships/hyperlink" Target="consultantplus://offline/ref=A53E8B40840A4EAAF6674F36843327C2A8BAAB121E3BAEC10747A2ACA09E2DCFA5C352BDE65418E426438F0F1BD6B484F7A1871BD657C6CFL0xAJ" TargetMode="External"/><Relationship Id="rId42" Type="http://schemas.openxmlformats.org/officeDocument/2006/relationships/hyperlink" Target="consultantplus://offline/ref=A53E8B40840A4EAAF6674F36843327C2AEB8A111183BAEC10747A2ACA09E2DCFA5C352BDE6541AE322438F0F1BD6B484F7A1871BD657C6CFL0xAJ" TargetMode="External"/><Relationship Id="rId47" Type="http://schemas.openxmlformats.org/officeDocument/2006/relationships/hyperlink" Target="consultantplus://offline/ref=A53E8B40840A4EAAF6674F36843327C2AEBAA4121B33AEC10747A2ACA09E2DCFA5C352BDE6541FE521438F0F1BD6B484F7A1871BD657C6CFL0xAJ" TargetMode="External"/><Relationship Id="rId50" Type="http://schemas.openxmlformats.org/officeDocument/2006/relationships/hyperlink" Target="consultantplus://offline/ref=A53E8B40840A4EAAF6674F36843327C2AEBAA4121B33AEC10747A2ACA09E2DCFB7C30AB1E65504E32456D95E5DL8x1J" TargetMode="External"/><Relationship Id="rId55" Type="http://schemas.openxmlformats.org/officeDocument/2006/relationships/hyperlink" Target="consultantplus://offline/ref=A53E8B40840A4EAAF6674F36843327C2AEBBA3171B3DAEC10747A2ACA09E2DCFA5C352BDE6551BEA21438F0F1BD6B484F7A1871BD657C6CFL0xAJ" TargetMode="External"/><Relationship Id="rId63" Type="http://schemas.openxmlformats.org/officeDocument/2006/relationships/hyperlink" Target="consultantplus://offline/ref=A53E8B40840A4EAAF6674F36843327C2A9BEA1121E3AAEC10747A2ACA09E2DCFA5C352BDE65418E722438F0F1BD6B484F7A1871BD657C6CFL0xAJ" TargetMode="External"/><Relationship Id="rId68" Type="http://schemas.openxmlformats.org/officeDocument/2006/relationships/hyperlink" Target="consultantplus://offline/ref=A53E8B40840A4EAAF6674F36843327C2A9BBA2181D3CAEC10747A2ACA09E2DCFB7C30AB1E65504E32456D95E5DL8x1J" TargetMode="External"/><Relationship Id="rId76" Type="http://schemas.openxmlformats.org/officeDocument/2006/relationships/hyperlink" Target="consultantplus://offline/ref=A53E8B40840A4EAAF667462F833327C2A8BEA3151E39AEC10747A2ACA09E2DCFB7C30AB1E65504E32456D95E5DL8x1J" TargetMode="External"/><Relationship Id="rId7" Type="http://schemas.openxmlformats.org/officeDocument/2006/relationships/hyperlink" Target="consultantplus://offline/ref=A53E8B40840A4EAAF6674F36843327C2AEBAA4121B33AEC10747A2ACA09E2DCFB7C30AB1E65504E32456D95E5DL8x1J" TargetMode="External"/><Relationship Id="rId71" Type="http://schemas.openxmlformats.org/officeDocument/2006/relationships/hyperlink" Target="consultantplus://offline/ref=A53E8B40840A4EAAF6674F36843327C2AEB8A111183BAEC10747A2ACA09E2DCFA5C352BDE6541AE322438F0F1BD6B484F7A1871BD657C6CFL0xA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53E8B40840A4EAAF6674F36843327C2AEBBA6151A3BAEC10747A2ACA09E2DCFA5C352BDE6541AE32F438F0F1BD6B484F7A1871BD657C6CFL0xAJ" TargetMode="External"/><Relationship Id="rId29" Type="http://schemas.openxmlformats.org/officeDocument/2006/relationships/hyperlink" Target="consultantplus://offline/ref=A53E8B40840A4EAAF6674F36843327C2AEBBA3171B3DAEC10747A2ACA09E2DCFA5C352BDE6541DEB22438F0F1BD6B484F7A1871BD657C6CFL0xAJ" TargetMode="External"/><Relationship Id="rId11" Type="http://schemas.openxmlformats.org/officeDocument/2006/relationships/hyperlink" Target="consultantplus://offline/ref=A53E8B40840A4EAAF6674F36843327C2ABBEAB171A32AEC10747A2ACA09E2DCFB7C30AB1E65504E32456D95E5DL8x1J" TargetMode="External"/><Relationship Id="rId24" Type="http://schemas.openxmlformats.org/officeDocument/2006/relationships/hyperlink" Target="consultantplus://offline/ref=A53E8B40840A4EAAF6675023813327C2A2BBA316106DF9C35612ACA9A8CE77DFB38A5FBDF85518FC2448D9L5xCJ" TargetMode="External"/><Relationship Id="rId32" Type="http://schemas.openxmlformats.org/officeDocument/2006/relationships/hyperlink" Target="consultantplus://offline/ref=A53E8B40840A4EAAF6674F36843327C2ABBCA6111D33AEC10747A2ACA09E2DCFA5C352BDE6541AEA25438F0F1BD6B484F7A1871BD657C6CFL0xAJ" TargetMode="External"/><Relationship Id="rId37" Type="http://schemas.openxmlformats.org/officeDocument/2006/relationships/hyperlink" Target="consultantplus://offline/ref=A53E8B40840A4EAAF6674F36843327C2AEB8AA141C3DAEC10747A2ACA09E2DCFA5C352BDE6541EE12F438F0F1BD6B484F7A1871BD657C6CFL0xAJ" TargetMode="External"/><Relationship Id="rId40" Type="http://schemas.openxmlformats.org/officeDocument/2006/relationships/hyperlink" Target="consultantplus://offline/ref=A53E8B40840A4EAAF6674F36843327C2AEB9A3151232AEC10747A2ACA09E2DCFA5C352BDE6501BE523438F0F1BD6B484F7A1871BD657C6CFL0xAJ" TargetMode="External"/><Relationship Id="rId45" Type="http://schemas.openxmlformats.org/officeDocument/2006/relationships/hyperlink" Target="consultantplus://offline/ref=A53E8B40840A4EAAF6674F36843327C2AEBBA3171B3DAEC10747A2ACA09E2DCFA5C352BDE6561BEB25438F0F1BD6B484F7A1871BD657C6CFL0xAJ" TargetMode="External"/><Relationship Id="rId53" Type="http://schemas.openxmlformats.org/officeDocument/2006/relationships/hyperlink" Target="consultantplus://offline/ref=A53E8B40840A4EAAF6674F36843327C2AEB8AA141C3DAEC10747A2ACA09E2DCFA5C352BDE6541EE224438F0F1BD6B484F7A1871BD657C6CFL0xAJ" TargetMode="External"/><Relationship Id="rId58" Type="http://schemas.openxmlformats.org/officeDocument/2006/relationships/hyperlink" Target="consultantplus://offline/ref=A53E8B40840A4EAAF6674F36843327C2AEB8AA141C3DAEC10747A2ACA09E2DCFA5C352BDE6551AE22F438F0F1BD6B484F7A1871BD657C6CFL0xAJ" TargetMode="External"/><Relationship Id="rId66" Type="http://schemas.openxmlformats.org/officeDocument/2006/relationships/hyperlink" Target="consultantplus://offline/ref=A53E8B40840A4EAAF6674F36843327C2AEB8A1131D3BAEC10747A2ACA09E2DCFA5C352BDE6531CE972199F0B5283B89AF7BD981BC857LCx4J" TargetMode="External"/><Relationship Id="rId74" Type="http://schemas.openxmlformats.org/officeDocument/2006/relationships/hyperlink" Target="consultantplus://offline/ref=A53E8B40840A4EAAF6674F36843327C2AEBAA4121B33AEC10747A2ACA09E2DCFA5C352BEE25C1EE972199F0B5283B89AF7BD981BC857LCx4J" TargetMode="External"/><Relationship Id="rId79" Type="http://schemas.openxmlformats.org/officeDocument/2006/relationships/header" Target="header2.xml"/><Relationship Id="rId5" Type="http://schemas.openxmlformats.org/officeDocument/2006/relationships/endnotes" Target="endnotes.xml"/><Relationship Id="rId61" Type="http://schemas.openxmlformats.org/officeDocument/2006/relationships/hyperlink" Target="consultantplus://offline/ref=A53E8B40840A4EAAF6674F36843327C2AEB8AA141C3DAEC10747A2ACA09E2DCFA5C352BDE6551AE22E438F0F1BD6B484F7A1871BD657C6CFL0xAJ" TargetMode="External"/><Relationship Id="rId82" Type="http://schemas.openxmlformats.org/officeDocument/2006/relationships/theme" Target="theme/theme1.xml"/><Relationship Id="rId10" Type="http://schemas.openxmlformats.org/officeDocument/2006/relationships/hyperlink" Target="consultantplus://offline/ref=A53E8B40840A4EAAF6674F36843327C2AEBAA4121B33AEC10747A2ACA09E2DCFB7C30AB1E65504E32456D95E5DL8x1J" TargetMode="External"/><Relationship Id="rId19" Type="http://schemas.openxmlformats.org/officeDocument/2006/relationships/hyperlink" Target="consultantplus://offline/ref=A53E8B40840A4EAAF6674F36843327C2AEBBA6151A3BAEC10747A2ACA09E2DCFA5C352BDE6541FE522438F0F1BD6B484F7A1871BD657C6CFL0xAJ" TargetMode="External"/><Relationship Id="rId31" Type="http://schemas.openxmlformats.org/officeDocument/2006/relationships/hyperlink" Target="consultantplus://offline/ref=A53E8B40840A4EAAF6674F36843327C2ABB2A2161B39AEC10747A2ACA09E2DCFA5C352BDE6541BE327438F0F1BD6B484F7A1871BD657C6CFL0xAJ" TargetMode="External"/><Relationship Id="rId44" Type="http://schemas.openxmlformats.org/officeDocument/2006/relationships/hyperlink" Target="consultantplus://offline/ref=A53E8B40840A4EAAF6674F36843327C2AEB8A1131D3BAEC10747A2ACA09E2DCFA5C352BDE7541AE972199F0B5283B89AF7BD981BC857LCx4J" TargetMode="External"/><Relationship Id="rId52" Type="http://schemas.openxmlformats.org/officeDocument/2006/relationships/hyperlink" Target="consultantplus://offline/ref=A53E8B40840A4EAAF6674F36843327C2AEB8A1131D3BAEC10747A2ACA09E2DCFB7C30AB1E65504E32456D95E5DL8x1J" TargetMode="External"/><Relationship Id="rId60" Type="http://schemas.openxmlformats.org/officeDocument/2006/relationships/hyperlink" Target="consultantplus://offline/ref=A53E8B40840A4EAAF6674F36843327C2A9BEA1121E3AAEC10747A2ACA09E2DCFA5C352BDE65413E025438F0F1BD6B484F7A1871BD657C6CFL0xAJ" TargetMode="External"/><Relationship Id="rId65" Type="http://schemas.openxmlformats.org/officeDocument/2006/relationships/hyperlink" Target="consultantplus://offline/ref=A53E8B40840A4EAAF6674F36843327C2AEB8A1131D3BAEC10747A2ACA09E2DCFB7C30AB1E65504E32456D95E5DL8x1J" TargetMode="External"/><Relationship Id="rId73" Type="http://schemas.openxmlformats.org/officeDocument/2006/relationships/hyperlink" Target="consultantplus://offline/ref=A53E8B40840A4EAAF6674F36843327C2A9B8A2131332AEC10747A2ACA09E2DCFA5C352BDE6541AE327438F0F1BD6B484F7A1871BD657C6CFL0xAJ" TargetMode="External"/><Relationship Id="rId78" Type="http://schemas.openxmlformats.org/officeDocument/2006/relationships/footer" Target="footer1.xml"/><Relationship Id="rId8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53E8B40840A4EAAF6674F36843327C2ABBEAB171A32AEC10747A2ACA09E2DCFA5C352BDE6541AEA27438F0F1BD6B484F7A1871BD657C6CFL0xAJ" TargetMode="External"/><Relationship Id="rId14" Type="http://schemas.openxmlformats.org/officeDocument/2006/relationships/hyperlink" Target="consultantplus://offline/ref=A53E8B40840A4EAAF6674225913327C2AFBCA0151A39AEC10747A2ACA09E2DCFB7C30AB1E65504E32456D95E5DL8x1J" TargetMode="External"/><Relationship Id="rId22" Type="http://schemas.openxmlformats.org/officeDocument/2006/relationships/hyperlink" Target="consultantplus://offline/ref=A53E8B40840A4EAAF6675023813327C2ABB9A7191A30F3CB0F1EAEAEA79172CAA2D252BCE74A1BE0384ADB5CL5xDJ" TargetMode="External"/><Relationship Id="rId27" Type="http://schemas.openxmlformats.org/officeDocument/2006/relationships/hyperlink" Target="consultantplus://offline/ref=A53E8B40840A4EAAF6674F36843327C2AEBAA4121B33AEC10747A2ACA09E2DCFB7C30AB1E65504E32456D95E5DL8x1J" TargetMode="External"/><Relationship Id="rId30" Type="http://schemas.openxmlformats.org/officeDocument/2006/relationships/hyperlink" Target="consultantplus://offline/ref=A53E8B40840A4EAAF6674F36843327C2AEBBA3171B3DAEC10747A2ACA09E2DCFA5C352BDE6541DEB22438F0F1BD6B484F7A1871BD657C6CFL0xAJ" TargetMode="External"/><Relationship Id="rId35" Type="http://schemas.openxmlformats.org/officeDocument/2006/relationships/hyperlink" Target="consultantplus://offline/ref=A53E8B40840A4EAAF6674F36843327C2AEBAA4121B33AEC10747A2ACA09E2DCFB7C30AB1E65504E32456D95E5DL8x1J" TargetMode="External"/><Relationship Id="rId43" Type="http://schemas.openxmlformats.org/officeDocument/2006/relationships/hyperlink" Target="consultantplus://offline/ref=A53E8B40840A4EAAF6674F36843327C2AEB8A111183BAEC10747A2ACA09E2DCFB7C30AB1E65504E32456D95E5DL8x1J" TargetMode="External"/><Relationship Id="rId48" Type="http://schemas.openxmlformats.org/officeDocument/2006/relationships/hyperlink" Target="consultantplus://offline/ref=A53E8B40840A4EAAF6674F36843327C2AEBAA4121B33AEC10747A2ACA09E2DCFA5C352BDE6541FEB23438F0F1BD6B484F7A1871BD657C6CFL0xAJ" TargetMode="External"/><Relationship Id="rId56" Type="http://schemas.openxmlformats.org/officeDocument/2006/relationships/hyperlink" Target="consultantplus://offline/ref=A53E8B40840A4EAAF6674F36843327C2AEB8AA141C3DAEC10747A2ACA09E2DCFA5C352BDE6551AE326438F0F1BD6B484F7A1871BD657C6CFL0xAJ" TargetMode="External"/><Relationship Id="rId64" Type="http://schemas.openxmlformats.org/officeDocument/2006/relationships/hyperlink" Target="consultantplus://offline/ref=A53E8B40840A4EAAF6674F36843327C2AEBAA4121B33AEC10747A2ACA09E2DCFB7C30AB1E65504E32456D95E5DL8x1J" TargetMode="External"/><Relationship Id="rId69" Type="http://schemas.openxmlformats.org/officeDocument/2006/relationships/hyperlink" Target="consultantplus://offline/ref=A53E8B40840A4EAAF6674F36843327C2AEB8A3181F3EAEC10747A2ACA09E2DCFB7C30AB1E65504E32456D95E5DL8x1J" TargetMode="External"/><Relationship Id="rId77" Type="http://schemas.openxmlformats.org/officeDocument/2006/relationships/header" Target="header1.xml"/><Relationship Id="rId8" Type="http://schemas.openxmlformats.org/officeDocument/2006/relationships/hyperlink" Target="consultantplus://offline/ref=A53E8B40840A4EAAF6674F36843327C2ABBEAB171A32AEC10747A2ACA09E2DCFA5C352BDE6541AE323438F0F1BD6B484F7A1871BD657C6CFL0xAJ" TargetMode="External"/><Relationship Id="rId51" Type="http://schemas.openxmlformats.org/officeDocument/2006/relationships/hyperlink" Target="consultantplus://offline/ref=A53E8B40840A4EAAF6674F36843327C2AEB8AA141C3DAEC10747A2ACA09E2DCFA5C352BDE6541CE222438F0F1BD6B484F7A1871BD657C6CFL0xAJ" TargetMode="External"/><Relationship Id="rId72" Type="http://schemas.openxmlformats.org/officeDocument/2006/relationships/hyperlink" Target="consultantplus://offline/ref=A53E8B40840A4EAAF6674F36843327C2A9B2AB151D32AEC10747A2ACA09E2DCFA5C352BDE6541AE024438F0F1BD6B484F7A1871BD657C6CFL0xAJ" TargetMode="External"/><Relationship Id="rId80" Type="http://schemas.openxmlformats.org/officeDocument/2006/relationships/footer" Target="footer2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A53E8B40840A4EAAF6674225913327C2A9BAA4111C38AEC10747A2ACA09E2DCFB7C30AB1E65504E32456D95E5DL8x1J" TargetMode="External"/><Relationship Id="rId17" Type="http://schemas.openxmlformats.org/officeDocument/2006/relationships/hyperlink" Target="consultantplus://offline/ref=A53E8B40840A4EAAF6674F36843327C2AEBBA6151A3BAEC10747A2ACA09E2DCFA5C352BDE6541AEA2E438F0F1BD6B484F7A1871BD657C6CFL0xAJ" TargetMode="External"/><Relationship Id="rId25" Type="http://schemas.openxmlformats.org/officeDocument/2006/relationships/hyperlink" Target="consultantplus://offline/ref=A53E8B40840A4EAAF6674F36843327C2AEBAA4121B33AEC10747A2ACA09E2DCFA5C352BDE6541FEB20438F0F1BD6B484F7A1871BD657C6CFL0xAJ" TargetMode="External"/><Relationship Id="rId33" Type="http://schemas.openxmlformats.org/officeDocument/2006/relationships/hyperlink" Target="consultantplus://offline/ref=A53E8B40840A4EAAF6674F36843327C2ABB3A517193CAEC10747A2ACA09E2DCFB7C30AB1E65504E32456D95E5DL8x1J" TargetMode="External"/><Relationship Id="rId38" Type="http://schemas.openxmlformats.org/officeDocument/2006/relationships/hyperlink" Target="consultantplus://offline/ref=A53E8B40840A4EAAF6674F36843327C2AEBBA315193EAEC10747A2ACA09E2DCFA5C352B5E75211B6770C8E535F82A785F4A18419CAL5x7J" TargetMode="External"/><Relationship Id="rId46" Type="http://schemas.openxmlformats.org/officeDocument/2006/relationships/hyperlink" Target="consultantplus://offline/ref=A53E8B40840A4EAAF6674F36843327C2AEBBA3171B3DAEC10747A2ACA09E2DCFA5C352BDE6561BEB24438F0F1BD6B484F7A1871BD657C6CFL0xAJ" TargetMode="External"/><Relationship Id="rId59" Type="http://schemas.openxmlformats.org/officeDocument/2006/relationships/hyperlink" Target="consultantplus://offline/ref=A53E8B40840A4EAAF6674F36843327C2A9BEA1121E3AAEC10747A2ACA09E2DCFA5C352BDE6541DE721438F0F1BD6B484F7A1871BD657C6CFL0xAJ" TargetMode="External"/><Relationship Id="rId67" Type="http://schemas.openxmlformats.org/officeDocument/2006/relationships/hyperlink" Target="consultantplus://offline/ref=A53E8B40840A4EAAF6674F36843327C2AEB8A1131D3BAEC10747A2ACA09E2DCFA5C352BEE6551CE972199F0B5283B89AF7BD981BC857LCx4J" TargetMode="External"/><Relationship Id="rId20" Type="http://schemas.openxmlformats.org/officeDocument/2006/relationships/hyperlink" Target="consultantplus://offline/ref=A53E8B40840A4EAAF6674F36843327C2A8BDA4171E3DAEC10747A2ACA09E2DCFA5C352BDE6541AE326438F0F1BD6B484F7A1871BD657C6CFL0xAJ" TargetMode="External"/><Relationship Id="rId41" Type="http://schemas.openxmlformats.org/officeDocument/2006/relationships/hyperlink" Target="consultantplus://offline/ref=A53E8B40840A4EAAF6674F36843327C2AEB8A4141A33AEC10747A2ACA09E2DCFA5C352BDEE521AE972199F0B5283B89AF7BD981BC857LCx4J" TargetMode="External"/><Relationship Id="rId54" Type="http://schemas.openxmlformats.org/officeDocument/2006/relationships/hyperlink" Target="consultantplus://offline/ref=A53E8B40840A4EAAF6674F36843327C2AEB8AA141C3DAEC10747A2ACA09E2DCFA5C352BDE6541CE222438F0F1BD6B484F7A1871BD657C6CFL0xAJ" TargetMode="External"/><Relationship Id="rId62" Type="http://schemas.openxmlformats.org/officeDocument/2006/relationships/hyperlink" Target="consultantplus://offline/ref=A53E8B40840A4EAAF6674F36843327C2A9BEA1121E3AAEC10747A2ACA09E2DCFA5C352BDE6541BEB22438F0F1BD6B484F7A1871BD657C6CFL0xAJ" TargetMode="External"/><Relationship Id="rId70" Type="http://schemas.openxmlformats.org/officeDocument/2006/relationships/hyperlink" Target="consultantplus://offline/ref=A53E8B40840A4EAAF6674F36843327C2AEBAA4121B33AEC10747A2ACA09E2DCFB7C30AB1E65504E32456D95E5DL8x1J" TargetMode="External"/><Relationship Id="rId75" Type="http://schemas.openxmlformats.org/officeDocument/2006/relationships/hyperlink" Target="consultantplus://offline/ref=A53E8B40840A4EAAF6674F36843327C2AEBBAB161C3AAEC10747A2ACA09E2DCFA5C352B5EE5F4EB3621DD65E5E9DB886E8BD861BLCxA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53E8B40840A4EAAF6674F36843327C2AEBAA4121B33AEC10747A2ACA09E2DCFA5C352BDE65412E12F438F0F1BD6B484F7A1871BD657C6CFL0xAJ" TargetMode="External"/><Relationship Id="rId15" Type="http://schemas.openxmlformats.org/officeDocument/2006/relationships/hyperlink" Target="consultantplus://offline/ref=A53E8B40840A4EAAF6674225913327C2AFBCAB141E3DAEC10747A2ACA09E2DCFB7C30AB1E65504E32456D95E5DL8x1J" TargetMode="External"/><Relationship Id="rId23" Type="http://schemas.openxmlformats.org/officeDocument/2006/relationships/hyperlink" Target="consultantplus://offline/ref=A53E8B40840A4EAAF6675023813327C2A8BEAA111F30F3CB0F1EAEAEA79172CAA2D252BCE74A1BE0384ADB5CL5xDJ" TargetMode="External"/><Relationship Id="rId28" Type="http://schemas.openxmlformats.org/officeDocument/2006/relationships/hyperlink" Target="consultantplus://offline/ref=A53E8B40840A4EAAF6674F36843327C2AEBAA4121B33AEC10747A2ACA09E2DCFA5C352BEE25613E972199F0B5283B89AF7BD981BC857LCx4J" TargetMode="External"/><Relationship Id="rId36" Type="http://schemas.openxmlformats.org/officeDocument/2006/relationships/hyperlink" Target="consultantplus://offline/ref=A53E8B40840A4EAAF6674F36843327C2AEB8AA141C3DAEC10747A2ACA09E2DCFA5C352BDE65419EB2F438F0F1BD6B484F7A1871BD657C6CFL0xAJ" TargetMode="External"/><Relationship Id="rId49" Type="http://schemas.openxmlformats.org/officeDocument/2006/relationships/hyperlink" Target="consultantplus://offline/ref=A53E8B40840A4EAAF6674F36843327C2AEBAA4121B33AEC10747A2ACA09E2DCFA5C352BDE6541CE220438F0F1BD6B484F7A1871BD657C6CFL0xAJ" TargetMode="External"/><Relationship Id="rId57" Type="http://schemas.openxmlformats.org/officeDocument/2006/relationships/hyperlink" Target="consultantplus://offline/ref=A53E8B40840A4EAAF6674F36843327C2AEB8AA141C3DAEC10747A2ACA09E2DCFA5C352BDE6551AE22E438F0F1BD6B484F7A1871BD657C6CFL0xAJ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onsultant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7387</Words>
  <Characters>42112</Characters>
  <Application>Microsoft Office Word</Application>
  <DocSecurity>0</DocSecurity>
  <Lines>350</Lines>
  <Paragraphs>98</Paragraphs>
  <ScaleCrop>false</ScaleCrop>
  <Company>КонсультантПлюс Версия 4022.00.21</Company>
  <LinksUpToDate>false</LinksUpToDate>
  <CharactersWithSpaces>49401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&lt;Письмо&gt; Росреестра от 13.04.2020 N 3215-АБ/20
"Об объектах вспомогательного использования"</dc:title>
  <dc:creator>Киселёва Дарина Сергеевна</dc:creator>
  <cp:lastModifiedBy>kdc</cp:lastModifiedBy>
  <cp:revision>2</cp:revision>
  <dcterms:created xsi:type="dcterms:W3CDTF">2022-12-07T07:25:00Z</dcterms:created>
  <dcterms:modified xsi:type="dcterms:W3CDTF">2022-12-07T07:25:00Z</dcterms:modified>
</cp:coreProperties>
</file>